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EDB60" w14:textId="6D327089" w:rsidR="008A5AEE" w:rsidRPr="004E56D5" w:rsidRDefault="00B46E36">
      <w:pPr>
        <w:rPr>
          <w:rFonts w:ascii="Arial Rounded MT Bold" w:hAnsi="Arial Rounded MT Bold"/>
          <w:b/>
          <w:sz w:val="28"/>
          <w:szCs w:val="28"/>
        </w:rPr>
      </w:pPr>
      <w:r w:rsidRPr="004E56D5">
        <w:rPr>
          <w:rFonts w:ascii="Arial Rounded MT Bold" w:hAnsi="Arial Rounded MT Bold"/>
          <w:b/>
          <w:sz w:val="28"/>
          <w:szCs w:val="28"/>
        </w:rPr>
        <w:t>Climate Change</w:t>
      </w:r>
      <w:r w:rsidR="004F389B">
        <w:rPr>
          <w:rFonts w:ascii="Arial Rounded MT Bold" w:hAnsi="Arial Rounded MT Bold"/>
          <w:b/>
          <w:sz w:val="28"/>
          <w:szCs w:val="28"/>
        </w:rPr>
        <w:t xml:space="preserve"> – Powers</w:t>
      </w:r>
    </w:p>
    <w:p w14:paraId="0963FF1D" w14:textId="77777777" w:rsidR="00B46E36" w:rsidRPr="004E56D5" w:rsidRDefault="00B46E36">
      <w:pPr>
        <w:rPr>
          <w:rFonts w:ascii="Arial Rounded MT Bold" w:hAnsi="Arial Rounded MT Bold"/>
          <w:b/>
          <w:sz w:val="28"/>
          <w:szCs w:val="28"/>
        </w:rPr>
      </w:pPr>
      <w:r w:rsidRPr="004E56D5">
        <w:rPr>
          <w:rFonts w:ascii="Arial Rounded MT Bold" w:hAnsi="Arial Rounded MT Bold"/>
          <w:b/>
          <w:sz w:val="28"/>
          <w:szCs w:val="28"/>
        </w:rPr>
        <w:t>Fall 2017</w:t>
      </w:r>
    </w:p>
    <w:p w14:paraId="5C3EA651" w14:textId="77777777" w:rsidR="00A74A40" w:rsidRDefault="00A74A40">
      <w:pPr>
        <w:rPr>
          <w:rFonts w:ascii="Cambria" w:hAnsi="Cambria"/>
        </w:rPr>
      </w:pPr>
    </w:p>
    <w:p w14:paraId="43143978" w14:textId="134775B5" w:rsidR="004F389B" w:rsidRDefault="004F389B">
      <w:pPr>
        <w:rPr>
          <w:rFonts w:ascii="Arial Rounded MT Bold" w:hAnsi="Arial Rounded MT Bold"/>
          <w:b/>
          <w:sz w:val="28"/>
          <w:szCs w:val="28"/>
        </w:rPr>
      </w:pPr>
      <w:r w:rsidRPr="004F389B">
        <w:rPr>
          <w:rFonts w:ascii="Arial Rounded MT Bold" w:hAnsi="Arial Rounded MT Bold"/>
          <w:b/>
          <w:sz w:val="28"/>
          <w:szCs w:val="28"/>
        </w:rPr>
        <w:t>PART 1 – US Law &amp; Policy: The Clean Air Act</w:t>
      </w:r>
    </w:p>
    <w:p w14:paraId="347330D1" w14:textId="77777777" w:rsidR="004F389B" w:rsidRPr="004F389B" w:rsidRDefault="004F389B">
      <w:pPr>
        <w:rPr>
          <w:rFonts w:ascii="Arial Rounded MT Bold" w:hAnsi="Arial Rounded MT Bold"/>
          <w:b/>
          <w:sz w:val="28"/>
          <w:szCs w:val="28"/>
        </w:rPr>
      </w:pPr>
    </w:p>
    <w:p w14:paraId="6A7F66C3" w14:textId="197E35E5" w:rsidR="00A74A40" w:rsidRPr="004E56D5" w:rsidRDefault="00B54BEB" w:rsidP="00A74A40">
      <w:pPr>
        <w:pStyle w:val="ListParagraph"/>
        <w:numPr>
          <w:ilvl w:val="0"/>
          <w:numId w:val="1"/>
        </w:numPr>
        <w:rPr>
          <w:rFonts w:ascii="Cambria" w:hAnsi="Cambria"/>
          <w:b/>
          <w:sz w:val="28"/>
          <w:szCs w:val="28"/>
        </w:rPr>
      </w:pPr>
      <w:r w:rsidRPr="004E56D5">
        <w:rPr>
          <w:rFonts w:ascii="Cambria" w:hAnsi="Cambria"/>
          <w:b/>
          <w:sz w:val="28"/>
          <w:szCs w:val="28"/>
        </w:rPr>
        <w:t>Overview of t</w:t>
      </w:r>
      <w:r w:rsidR="00A74A40" w:rsidRPr="004E56D5">
        <w:rPr>
          <w:rFonts w:ascii="Cambria" w:hAnsi="Cambria"/>
          <w:b/>
          <w:sz w:val="28"/>
          <w:szCs w:val="28"/>
        </w:rPr>
        <w:t xml:space="preserve">he Clean Air Act </w:t>
      </w:r>
    </w:p>
    <w:p w14:paraId="349631EA" w14:textId="77777777" w:rsidR="00231BB3" w:rsidRDefault="00231BB3" w:rsidP="00231BB3">
      <w:pPr>
        <w:pStyle w:val="ListParagraph"/>
        <w:numPr>
          <w:ilvl w:val="0"/>
          <w:numId w:val="2"/>
        </w:numPr>
        <w:rPr>
          <w:rFonts w:ascii="Cambria" w:hAnsi="Cambria"/>
        </w:rPr>
      </w:pPr>
      <w:r>
        <w:rPr>
          <w:rFonts w:ascii="Cambria" w:hAnsi="Cambria"/>
        </w:rPr>
        <w:t>Background – US Climate Policy 1970s-2012</w:t>
      </w:r>
    </w:p>
    <w:p w14:paraId="0105A724" w14:textId="77777777" w:rsidR="00231BB3" w:rsidRDefault="00231BB3" w:rsidP="00105035">
      <w:pPr>
        <w:pStyle w:val="ListParagraph"/>
        <w:numPr>
          <w:ilvl w:val="0"/>
          <w:numId w:val="3"/>
        </w:numPr>
        <w:rPr>
          <w:rFonts w:ascii="Cambria" w:hAnsi="Cambria"/>
        </w:rPr>
      </w:pPr>
      <w:r>
        <w:rPr>
          <w:rFonts w:ascii="Cambria" w:hAnsi="Cambria"/>
        </w:rPr>
        <w:t>1970s: US was a global leader in establishing energy efficiency targets and promoting renewable power development in the 70s</w:t>
      </w:r>
    </w:p>
    <w:p w14:paraId="50E9CE58" w14:textId="77777777" w:rsidR="00231BB3" w:rsidRDefault="00231BB3" w:rsidP="00105035">
      <w:pPr>
        <w:pStyle w:val="ListParagraph"/>
        <w:numPr>
          <w:ilvl w:val="1"/>
          <w:numId w:val="3"/>
        </w:numPr>
        <w:rPr>
          <w:rFonts w:ascii="Cambria" w:hAnsi="Cambria"/>
        </w:rPr>
      </w:pPr>
      <w:r>
        <w:rPr>
          <w:rFonts w:ascii="Cambria" w:hAnsi="Cambria"/>
        </w:rPr>
        <w:t>Energy Policy &amp; Conservation Act (1975) – established CAFE standards</w:t>
      </w:r>
    </w:p>
    <w:p w14:paraId="349DDDA3" w14:textId="77777777" w:rsidR="00231BB3" w:rsidRDefault="00231BB3" w:rsidP="00105035">
      <w:pPr>
        <w:pStyle w:val="ListParagraph"/>
        <w:numPr>
          <w:ilvl w:val="0"/>
          <w:numId w:val="3"/>
        </w:numPr>
        <w:rPr>
          <w:rFonts w:ascii="Cambria" w:hAnsi="Cambria"/>
        </w:rPr>
      </w:pPr>
      <w:r>
        <w:rPr>
          <w:rFonts w:ascii="Cambria" w:hAnsi="Cambria"/>
        </w:rPr>
        <w:t>1980s: “Reagan Revolution” – public push for decrease in government regulation, plummeting oil prices, &amp; resurgences of coal-fired PP and natural gas development</w:t>
      </w:r>
    </w:p>
    <w:p w14:paraId="274C8916" w14:textId="77777777" w:rsidR="00231BB3" w:rsidRDefault="00231BB3" w:rsidP="00105035">
      <w:pPr>
        <w:pStyle w:val="ListParagraph"/>
        <w:numPr>
          <w:ilvl w:val="1"/>
          <w:numId w:val="3"/>
        </w:numPr>
        <w:rPr>
          <w:rFonts w:ascii="Cambria" w:hAnsi="Cambria"/>
        </w:rPr>
      </w:pPr>
      <w:r>
        <w:rPr>
          <w:rFonts w:ascii="Cambria" w:hAnsi="Cambria"/>
        </w:rPr>
        <w:t>By the end of the 80s, coal, natural gas, and oil had resumed their dominant positions in the power and transportation sectors</w:t>
      </w:r>
    </w:p>
    <w:p w14:paraId="3E33E6C9" w14:textId="77777777" w:rsidR="00231BB3" w:rsidRDefault="00231BB3" w:rsidP="00105035">
      <w:pPr>
        <w:pStyle w:val="ListParagraph"/>
        <w:numPr>
          <w:ilvl w:val="0"/>
          <w:numId w:val="3"/>
        </w:numPr>
        <w:rPr>
          <w:rFonts w:ascii="Cambria" w:hAnsi="Cambria"/>
        </w:rPr>
      </w:pPr>
      <w:r>
        <w:rPr>
          <w:rFonts w:ascii="Cambria" w:hAnsi="Cambria"/>
        </w:rPr>
        <w:t xml:space="preserve">1990s: birth period for climate change awareness in the US, but Republicans took Congress making progress difficult </w:t>
      </w:r>
    </w:p>
    <w:p w14:paraId="68298608" w14:textId="77777777" w:rsidR="00231BB3" w:rsidRDefault="00231BB3" w:rsidP="00105035">
      <w:pPr>
        <w:pStyle w:val="ListParagraph"/>
        <w:numPr>
          <w:ilvl w:val="0"/>
          <w:numId w:val="3"/>
        </w:numPr>
        <w:rPr>
          <w:rFonts w:ascii="Cambria" w:hAnsi="Cambria"/>
        </w:rPr>
      </w:pPr>
      <w:r>
        <w:rPr>
          <w:rFonts w:ascii="Cambria" w:hAnsi="Cambria"/>
        </w:rPr>
        <w:t>2000-2008: Bush repudiates KP, renounced mandatory emissions reductions</w:t>
      </w:r>
    </w:p>
    <w:p w14:paraId="1C07D905" w14:textId="77777777" w:rsidR="00231BB3" w:rsidRDefault="00231BB3" w:rsidP="00105035">
      <w:pPr>
        <w:pStyle w:val="ListParagraph"/>
        <w:numPr>
          <w:ilvl w:val="1"/>
          <w:numId w:val="3"/>
        </w:numPr>
        <w:rPr>
          <w:rFonts w:ascii="Cambria" w:hAnsi="Cambria"/>
        </w:rPr>
      </w:pPr>
      <w:r>
        <w:rPr>
          <w:rFonts w:ascii="Cambria" w:hAnsi="Cambria"/>
          <w:i/>
        </w:rPr>
        <w:t>Mass v EPA</w:t>
      </w:r>
      <w:r>
        <w:rPr>
          <w:rFonts w:ascii="Cambria" w:hAnsi="Cambria"/>
        </w:rPr>
        <w:t xml:space="preserve"> (2007): EPA had both regulatory authority and the obligation to decide whether GHG emissions from motor vehicles cause or contribute to the endangerment of the public welfare</w:t>
      </w:r>
    </w:p>
    <w:p w14:paraId="741D4ECF" w14:textId="77777777" w:rsidR="00231BB3" w:rsidRDefault="00231BB3" w:rsidP="00105035">
      <w:pPr>
        <w:pStyle w:val="ListParagraph"/>
        <w:numPr>
          <w:ilvl w:val="1"/>
          <w:numId w:val="3"/>
        </w:numPr>
        <w:rPr>
          <w:rFonts w:ascii="Cambria" w:hAnsi="Cambria"/>
        </w:rPr>
      </w:pPr>
      <w:r>
        <w:rPr>
          <w:rFonts w:ascii="Cambria" w:hAnsi="Cambria"/>
        </w:rPr>
        <w:t>Ps tried to bring GHG suits under nuisance claims – were repeatedly denied on standing, PQ, &amp; preemption</w:t>
      </w:r>
    </w:p>
    <w:p w14:paraId="23654BAB" w14:textId="77777777" w:rsidR="00231BB3" w:rsidRDefault="00231BB3" w:rsidP="00105035">
      <w:pPr>
        <w:pStyle w:val="ListParagraph"/>
        <w:numPr>
          <w:ilvl w:val="1"/>
          <w:numId w:val="3"/>
        </w:numPr>
        <w:rPr>
          <w:rFonts w:ascii="Cambria" w:hAnsi="Cambria"/>
        </w:rPr>
      </w:pPr>
      <w:r>
        <w:rPr>
          <w:rFonts w:ascii="Cambria" w:hAnsi="Cambria"/>
        </w:rPr>
        <w:t>State &amp; local efforts emerged with their own strategies to mitigate CC</w:t>
      </w:r>
    </w:p>
    <w:p w14:paraId="0014AB54" w14:textId="77777777" w:rsidR="00231BB3" w:rsidRDefault="00231BB3" w:rsidP="00105035">
      <w:pPr>
        <w:pStyle w:val="ListParagraph"/>
        <w:numPr>
          <w:ilvl w:val="0"/>
          <w:numId w:val="3"/>
        </w:numPr>
        <w:rPr>
          <w:rFonts w:ascii="Cambria" w:hAnsi="Cambria"/>
        </w:rPr>
      </w:pPr>
      <w:r>
        <w:rPr>
          <w:rFonts w:ascii="Cambria" w:hAnsi="Cambria"/>
        </w:rPr>
        <w:t>2009-2012: CAA became primary federal law used to address GHGs</w:t>
      </w:r>
    </w:p>
    <w:p w14:paraId="33FD5E94" w14:textId="77777777" w:rsidR="00231BB3" w:rsidRDefault="00231BB3" w:rsidP="00105035">
      <w:pPr>
        <w:pStyle w:val="ListParagraph"/>
        <w:numPr>
          <w:ilvl w:val="1"/>
          <w:numId w:val="3"/>
        </w:numPr>
        <w:rPr>
          <w:rFonts w:ascii="Cambria" w:hAnsi="Cambria"/>
        </w:rPr>
      </w:pPr>
      <w:r>
        <w:rPr>
          <w:rFonts w:ascii="Cambria" w:hAnsi="Cambria"/>
        </w:rPr>
        <w:t>Vehicle Emissions Standards increased</w:t>
      </w:r>
    </w:p>
    <w:p w14:paraId="1A221BED" w14:textId="77777777" w:rsidR="00231BB3" w:rsidRDefault="00231BB3" w:rsidP="00105035">
      <w:pPr>
        <w:pStyle w:val="ListParagraph"/>
        <w:numPr>
          <w:ilvl w:val="1"/>
          <w:numId w:val="3"/>
        </w:numPr>
        <w:rPr>
          <w:rFonts w:ascii="Cambria" w:hAnsi="Cambria"/>
        </w:rPr>
      </w:pPr>
      <w:r>
        <w:rPr>
          <w:rFonts w:ascii="Cambria" w:hAnsi="Cambria"/>
        </w:rPr>
        <w:t>Renewable energy development expanded (tax credits, federal grants)</w:t>
      </w:r>
    </w:p>
    <w:p w14:paraId="29961124" w14:textId="5D7C6CFE" w:rsidR="00231BB3" w:rsidRDefault="00231BB3" w:rsidP="00105035">
      <w:pPr>
        <w:pStyle w:val="ListParagraph"/>
        <w:numPr>
          <w:ilvl w:val="1"/>
          <w:numId w:val="3"/>
        </w:numPr>
        <w:rPr>
          <w:rFonts w:ascii="Cambria" w:hAnsi="Cambria"/>
        </w:rPr>
      </w:pPr>
      <w:r>
        <w:rPr>
          <w:rFonts w:ascii="Cambria" w:hAnsi="Cambria"/>
        </w:rPr>
        <w:t>Congress played a negligible role throughout Obama’s first term</w:t>
      </w:r>
    </w:p>
    <w:p w14:paraId="7D1C54D6" w14:textId="310BAE4E" w:rsidR="002159CA" w:rsidRDefault="002159CA" w:rsidP="002159CA">
      <w:pPr>
        <w:pStyle w:val="ListParagraph"/>
        <w:numPr>
          <w:ilvl w:val="0"/>
          <w:numId w:val="2"/>
        </w:numPr>
        <w:rPr>
          <w:rFonts w:ascii="Cambria" w:hAnsi="Cambria"/>
        </w:rPr>
      </w:pPr>
      <w:r>
        <w:rPr>
          <w:rFonts w:ascii="Cambria" w:hAnsi="Cambria"/>
        </w:rPr>
        <w:t>CAA</w:t>
      </w:r>
      <w:r w:rsidR="00B54BEB">
        <w:rPr>
          <w:rFonts w:ascii="Cambria" w:hAnsi="Cambria"/>
        </w:rPr>
        <w:t xml:space="preserve"> Generally</w:t>
      </w:r>
    </w:p>
    <w:p w14:paraId="42EF8FE0" w14:textId="77777777" w:rsidR="002159CA" w:rsidRDefault="00175F29" w:rsidP="00105035">
      <w:pPr>
        <w:pStyle w:val="ListParagraph"/>
        <w:numPr>
          <w:ilvl w:val="0"/>
          <w:numId w:val="6"/>
        </w:numPr>
        <w:rPr>
          <w:rFonts w:ascii="Cambria" w:hAnsi="Cambria"/>
        </w:rPr>
      </w:pPr>
      <w:r>
        <w:rPr>
          <w:rFonts w:ascii="Cambria" w:hAnsi="Cambria"/>
        </w:rPr>
        <w:t>Regulates “air pollutants” from stationary and mobile sources</w:t>
      </w:r>
    </w:p>
    <w:p w14:paraId="7B6F6135" w14:textId="77777777" w:rsidR="00175F29" w:rsidRDefault="00175F29" w:rsidP="00105035">
      <w:pPr>
        <w:pStyle w:val="ListParagraph"/>
        <w:numPr>
          <w:ilvl w:val="0"/>
          <w:numId w:val="6"/>
        </w:numPr>
        <w:rPr>
          <w:rFonts w:ascii="Cambria" w:hAnsi="Cambria"/>
        </w:rPr>
      </w:pPr>
      <w:r w:rsidRPr="00175F29">
        <w:rPr>
          <w:rFonts w:ascii="Cambria" w:hAnsi="Cambria"/>
          <w:b/>
        </w:rPr>
        <w:t>“Air pollutants”</w:t>
      </w:r>
      <w:r>
        <w:rPr>
          <w:rFonts w:ascii="Cambria" w:hAnsi="Cambria"/>
        </w:rPr>
        <w:t xml:space="preserve"> defined broadly: “any air pollution agent or combination of such agents, including any physical, chemical, biological, radioactive…substance or matter which is emitted into or otherwise enters the atmosphere.”</w:t>
      </w:r>
    </w:p>
    <w:p w14:paraId="7AF1307A" w14:textId="77777777" w:rsidR="00A71F39" w:rsidRDefault="00A71F39" w:rsidP="00105035">
      <w:pPr>
        <w:pStyle w:val="ListParagraph"/>
        <w:numPr>
          <w:ilvl w:val="0"/>
          <w:numId w:val="6"/>
        </w:numPr>
        <w:rPr>
          <w:rFonts w:ascii="Cambria" w:hAnsi="Cambria"/>
        </w:rPr>
      </w:pPr>
      <w:r>
        <w:rPr>
          <w:rFonts w:ascii="Cambria" w:hAnsi="Cambria"/>
        </w:rPr>
        <w:t xml:space="preserve">Each CAA program requires further EPA action before it can be regulated </w:t>
      </w:r>
    </w:p>
    <w:p w14:paraId="11DDACD6" w14:textId="77777777" w:rsidR="00972435" w:rsidRDefault="00972435" w:rsidP="00105035">
      <w:pPr>
        <w:pStyle w:val="ListParagraph"/>
        <w:numPr>
          <w:ilvl w:val="1"/>
          <w:numId w:val="6"/>
        </w:numPr>
        <w:rPr>
          <w:rFonts w:ascii="Cambria" w:hAnsi="Cambria"/>
        </w:rPr>
      </w:pPr>
      <w:r>
        <w:rPr>
          <w:rFonts w:ascii="Cambria" w:hAnsi="Cambria"/>
        </w:rPr>
        <w:t>Some require an endangerment finding (NAAQS, NSPS, etc.)</w:t>
      </w:r>
    </w:p>
    <w:p w14:paraId="003C529B" w14:textId="77777777" w:rsidR="00972435" w:rsidRDefault="00972435" w:rsidP="00105035">
      <w:pPr>
        <w:pStyle w:val="ListParagraph"/>
        <w:numPr>
          <w:ilvl w:val="1"/>
          <w:numId w:val="6"/>
        </w:numPr>
        <w:rPr>
          <w:rFonts w:ascii="Cambria" w:hAnsi="Cambria"/>
        </w:rPr>
      </w:pPr>
      <w:r>
        <w:rPr>
          <w:rFonts w:ascii="Cambria" w:hAnsi="Cambria"/>
        </w:rPr>
        <w:t>Some only apply to “major” sources (PSD, NSR, etc.)</w:t>
      </w:r>
    </w:p>
    <w:p w14:paraId="2539B504" w14:textId="77777777" w:rsidR="00972435" w:rsidRDefault="00972435" w:rsidP="00105035">
      <w:pPr>
        <w:pStyle w:val="ListParagraph"/>
        <w:numPr>
          <w:ilvl w:val="0"/>
          <w:numId w:val="6"/>
        </w:numPr>
        <w:rPr>
          <w:rFonts w:ascii="Cambria" w:hAnsi="Cambria"/>
        </w:rPr>
      </w:pPr>
      <w:r>
        <w:rPr>
          <w:rFonts w:ascii="Cambria" w:hAnsi="Cambria"/>
        </w:rPr>
        <w:t>Thus, a substance’s classification as an “air pollutant” is only a preliminary step to facing actual CAA regulation</w:t>
      </w:r>
    </w:p>
    <w:p w14:paraId="31E2107B" w14:textId="77777777" w:rsidR="00A630B3" w:rsidRDefault="00A630B3" w:rsidP="00105035">
      <w:pPr>
        <w:pStyle w:val="ListParagraph"/>
        <w:numPr>
          <w:ilvl w:val="0"/>
          <w:numId w:val="6"/>
        </w:numPr>
        <w:rPr>
          <w:rFonts w:ascii="Cambria" w:hAnsi="Cambria"/>
        </w:rPr>
      </w:pPr>
      <w:r>
        <w:rPr>
          <w:rFonts w:ascii="Cambria" w:hAnsi="Cambria"/>
        </w:rPr>
        <w:t>Common Mechanisms:</w:t>
      </w:r>
    </w:p>
    <w:p w14:paraId="489EFF1F" w14:textId="77777777" w:rsidR="00A630B3" w:rsidRDefault="00A630B3" w:rsidP="00105035">
      <w:pPr>
        <w:pStyle w:val="ListParagraph"/>
        <w:numPr>
          <w:ilvl w:val="1"/>
          <w:numId w:val="6"/>
        </w:numPr>
        <w:rPr>
          <w:rFonts w:ascii="Cambria" w:hAnsi="Cambria"/>
        </w:rPr>
      </w:pPr>
      <w:r>
        <w:rPr>
          <w:rFonts w:ascii="Cambria" w:hAnsi="Cambria"/>
        </w:rPr>
        <w:t>NAAQS</w:t>
      </w:r>
    </w:p>
    <w:p w14:paraId="16AE2A32" w14:textId="77777777" w:rsidR="00A630B3" w:rsidRDefault="00A630B3" w:rsidP="00105035">
      <w:pPr>
        <w:pStyle w:val="ListParagraph"/>
        <w:numPr>
          <w:ilvl w:val="1"/>
          <w:numId w:val="6"/>
        </w:numPr>
        <w:rPr>
          <w:rFonts w:ascii="Cambria" w:hAnsi="Cambria"/>
        </w:rPr>
      </w:pPr>
      <w:r>
        <w:rPr>
          <w:rFonts w:ascii="Cambria" w:hAnsi="Cambria"/>
        </w:rPr>
        <w:t>Emissions limitations (stationary and mobile)</w:t>
      </w:r>
    </w:p>
    <w:p w14:paraId="2CD5317B" w14:textId="1CB55FC2" w:rsidR="00A630B3" w:rsidRPr="004E56D5" w:rsidRDefault="00A630B3" w:rsidP="00105035">
      <w:pPr>
        <w:pStyle w:val="ListParagraph"/>
        <w:numPr>
          <w:ilvl w:val="1"/>
          <w:numId w:val="6"/>
        </w:numPr>
        <w:rPr>
          <w:rFonts w:ascii="Cambria" w:hAnsi="Cambria"/>
        </w:rPr>
      </w:pPr>
      <w:r>
        <w:rPr>
          <w:rFonts w:ascii="Cambria" w:hAnsi="Cambria"/>
        </w:rPr>
        <w:t>Programs tailored to specific problems (ozone, acid rain)</w:t>
      </w:r>
    </w:p>
    <w:p w14:paraId="09D80C03" w14:textId="77777777" w:rsidR="00231BB3" w:rsidRDefault="00231BB3" w:rsidP="00231BB3">
      <w:pPr>
        <w:pStyle w:val="ListParagraph"/>
        <w:numPr>
          <w:ilvl w:val="0"/>
          <w:numId w:val="2"/>
        </w:numPr>
        <w:rPr>
          <w:rFonts w:ascii="Cambria" w:hAnsi="Cambria"/>
        </w:rPr>
      </w:pPr>
      <w:r>
        <w:rPr>
          <w:rFonts w:ascii="Cambria" w:hAnsi="Cambria"/>
        </w:rPr>
        <w:lastRenderedPageBreak/>
        <w:t xml:space="preserve">National Ambient Air Quality Standards (NAAQS) </w:t>
      </w:r>
    </w:p>
    <w:p w14:paraId="405177C7" w14:textId="77777777" w:rsidR="0056683C" w:rsidRDefault="0056683C" w:rsidP="00105035">
      <w:pPr>
        <w:pStyle w:val="ListParagraph"/>
        <w:numPr>
          <w:ilvl w:val="0"/>
          <w:numId w:val="5"/>
        </w:numPr>
        <w:rPr>
          <w:rFonts w:ascii="Cambria" w:hAnsi="Cambria"/>
        </w:rPr>
      </w:pPr>
      <w:r w:rsidRPr="0056683C">
        <w:rPr>
          <w:rFonts w:ascii="Cambria" w:hAnsi="Cambria"/>
        </w:rPr>
        <w:t>EPA must list pollutants as “criteria pollutants” if they “</w:t>
      </w:r>
      <w:r w:rsidR="0055004D">
        <w:rPr>
          <w:rFonts w:ascii="Cambria" w:hAnsi="Cambria"/>
        </w:rPr>
        <w:t>may cause or</w:t>
      </w:r>
      <w:r w:rsidRPr="0056683C">
        <w:rPr>
          <w:rFonts w:ascii="Cambria" w:hAnsi="Cambria"/>
        </w:rPr>
        <w:t xml:space="preserve"> contribute to an endangerment to public health or welfare</w:t>
      </w:r>
    </w:p>
    <w:p w14:paraId="106CD8F9" w14:textId="77777777" w:rsidR="0055004D" w:rsidRDefault="0055004D" w:rsidP="00105035">
      <w:pPr>
        <w:pStyle w:val="ListParagraph"/>
        <w:numPr>
          <w:ilvl w:val="1"/>
          <w:numId w:val="5"/>
        </w:numPr>
        <w:rPr>
          <w:rFonts w:ascii="Cambria" w:hAnsi="Cambria"/>
        </w:rPr>
      </w:pPr>
      <w:r>
        <w:rPr>
          <w:rFonts w:ascii="Cambria" w:hAnsi="Cambria"/>
        </w:rPr>
        <w:t xml:space="preserve">Welfare read to include the environment &amp; therefore climate as </w:t>
      </w:r>
      <w:proofErr w:type="spellStart"/>
      <w:r>
        <w:rPr>
          <w:rFonts w:ascii="Cambria" w:hAnsi="Cambria"/>
        </w:rPr>
        <w:t>wel</w:t>
      </w:r>
      <w:proofErr w:type="spellEnd"/>
    </w:p>
    <w:p w14:paraId="3ACC8D77" w14:textId="77777777" w:rsidR="0055004D" w:rsidRDefault="0055004D" w:rsidP="00105035">
      <w:pPr>
        <w:pStyle w:val="ListParagraph"/>
        <w:numPr>
          <w:ilvl w:val="0"/>
          <w:numId w:val="5"/>
        </w:numPr>
        <w:rPr>
          <w:rFonts w:ascii="Cambria" w:hAnsi="Cambria"/>
        </w:rPr>
      </w:pPr>
      <w:r>
        <w:rPr>
          <w:rFonts w:ascii="Cambria" w:hAnsi="Cambria"/>
        </w:rPr>
        <w:t>NAAQS must be established for each criteria pollutant</w:t>
      </w:r>
    </w:p>
    <w:p w14:paraId="545BF33C" w14:textId="77777777" w:rsidR="00DD7DBB" w:rsidRDefault="00DD7DBB" w:rsidP="00105035">
      <w:pPr>
        <w:pStyle w:val="ListParagraph"/>
        <w:numPr>
          <w:ilvl w:val="1"/>
          <w:numId w:val="5"/>
        </w:numPr>
        <w:rPr>
          <w:rFonts w:ascii="Cambria" w:hAnsi="Cambria"/>
        </w:rPr>
      </w:pPr>
      <w:r>
        <w:rPr>
          <w:rFonts w:ascii="Cambria" w:hAnsi="Cambria"/>
        </w:rPr>
        <w:t xml:space="preserve">Primary NAAQS: protect </w:t>
      </w:r>
      <w:r w:rsidR="007B0909">
        <w:rPr>
          <w:rFonts w:ascii="Cambria" w:hAnsi="Cambria"/>
        </w:rPr>
        <w:t>the public health with an adequate margin of safety</w:t>
      </w:r>
    </w:p>
    <w:p w14:paraId="668F18F0" w14:textId="77777777" w:rsidR="007B0909" w:rsidRDefault="007B0909" w:rsidP="00105035">
      <w:pPr>
        <w:pStyle w:val="ListParagraph"/>
        <w:numPr>
          <w:ilvl w:val="1"/>
          <w:numId w:val="5"/>
        </w:numPr>
        <w:rPr>
          <w:rFonts w:ascii="Cambria" w:hAnsi="Cambria"/>
        </w:rPr>
      </w:pPr>
      <w:r>
        <w:rPr>
          <w:rFonts w:ascii="Cambria" w:hAnsi="Cambria"/>
        </w:rPr>
        <w:t xml:space="preserve">Secondary NAAQS: </w:t>
      </w:r>
      <w:r w:rsidR="002159CA">
        <w:rPr>
          <w:rFonts w:ascii="Cambria" w:hAnsi="Cambria"/>
        </w:rPr>
        <w:t>protect the public welfare</w:t>
      </w:r>
    </w:p>
    <w:p w14:paraId="67B0352A" w14:textId="77777777" w:rsidR="00A34FDC" w:rsidRDefault="00A34FDC" w:rsidP="00105035">
      <w:pPr>
        <w:pStyle w:val="ListParagraph"/>
        <w:numPr>
          <w:ilvl w:val="1"/>
          <w:numId w:val="5"/>
        </w:numPr>
        <w:rPr>
          <w:rFonts w:ascii="Cambria" w:hAnsi="Cambria"/>
        </w:rPr>
      </w:pPr>
      <w:r>
        <w:rPr>
          <w:rFonts w:ascii="Cambria" w:hAnsi="Cambria"/>
        </w:rPr>
        <w:t>Criteria Pollutants:</w:t>
      </w:r>
    </w:p>
    <w:p w14:paraId="002B26EB" w14:textId="77777777" w:rsidR="00A34FDC" w:rsidRDefault="00A34FDC" w:rsidP="00105035">
      <w:pPr>
        <w:pStyle w:val="ListParagraph"/>
        <w:numPr>
          <w:ilvl w:val="2"/>
          <w:numId w:val="5"/>
        </w:numPr>
        <w:rPr>
          <w:rFonts w:ascii="Cambria" w:hAnsi="Cambria"/>
        </w:rPr>
      </w:pPr>
      <w:r>
        <w:rPr>
          <w:rFonts w:ascii="Cambria" w:hAnsi="Cambria"/>
        </w:rPr>
        <w:t>Sulfur dioxide (SO2)</w:t>
      </w:r>
    </w:p>
    <w:p w14:paraId="71969218" w14:textId="1280C5F6" w:rsidR="00A34FDC" w:rsidRDefault="00A34FDC" w:rsidP="00105035">
      <w:pPr>
        <w:pStyle w:val="ListParagraph"/>
        <w:numPr>
          <w:ilvl w:val="2"/>
          <w:numId w:val="5"/>
        </w:numPr>
        <w:rPr>
          <w:rFonts w:ascii="Cambria" w:hAnsi="Cambria"/>
        </w:rPr>
      </w:pPr>
      <w:r>
        <w:rPr>
          <w:rFonts w:ascii="Cambria" w:hAnsi="Cambria"/>
        </w:rPr>
        <w:t>Particulate matter (PM)</w:t>
      </w:r>
    </w:p>
    <w:p w14:paraId="713737DF" w14:textId="22F025A5" w:rsidR="00A34FDC" w:rsidRDefault="00A34FDC" w:rsidP="00105035">
      <w:pPr>
        <w:pStyle w:val="ListParagraph"/>
        <w:numPr>
          <w:ilvl w:val="2"/>
          <w:numId w:val="5"/>
        </w:numPr>
        <w:rPr>
          <w:rFonts w:ascii="Cambria" w:hAnsi="Cambria"/>
        </w:rPr>
      </w:pPr>
      <w:r>
        <w:rPr>
          <w:rFonts w:ascii="Cambria" w:hAnsi="Cambria"/>
        </w:rPr>
        <w:t>Nitrogen oxide (NOx)</w:t>
      </w:r>
    </w:p>
    <w:p w14:paraId="71E0DF9D" w14:textId="30D3CC4A" w:rsidR="00A34FDC" w:rsidRDefault="00A34FDC" w:rsidP="00105035">
      <w:pPr>
        <w:pStyle w:val="ListParagraph"/>
        <w:numPr>
          <w:ilvl w:val="2"/>
          <w:numId w:val="5"/>
        </w:numPr>
        <w:rPr>
          <w:rFonts w:ascii="Cambria" w:hAnsi="Cambria"/>
        </w:rPr>
      </w:pPr>
      <w:r>
        <w:rPr>
          <w:rFonts w:ascii="Cambria" w:hAnsi="Cambria"/>
        </w:rPr>
        <w:t>Carbon monoxide (CO)</w:t>
      </w:r>
    </w:p>
    <w:p w14:paraId="5AEF7E79" w14:textId="63E13ABD" w:rsidR="00A34FDC" w:rsidRDefault="00A34FDC" w:rsidP="00105035">
      <w:pPr>
        <w:pStyle w:val="ListParagraph"/>
        <w:numPr>
          <w:ilvl w:val="2"/>
          <w:numId w:val="5"/>
        </w:numPr>
        <w:rPr>
          <w:rFonts w:ascii="Cambria" w:hAnsi="Cambria"/>
        </w:rPr>
      </w:pPr>
      <w:r>
        <w:rPr>
          <w:rFonts w:ascii="Cambria" w:hAnsi="Cambria"/>
        </w:rPr>
        <w:t>Ozone</w:t>
      </w:r>
    </w:p>
    <w:p w14:paraId="4850EEAD" w14:textId="0FA461E8" w:rsidR="00A34FDC" w:rsidRDefault="00A34FDC" w:rsidP="00105035">
      <w:pPr>
        <w:pStyle w:val="ListParagraph"/>
        <w:numPr>
          <w:ilvl w:val="2"/>
          <w:numId w:val="5"/>
        </w:numPr>
        <w:rPr>
          <w:rFonts w:ascii="Cambria" w:hAnsi="Cambria"/>
        </w:rPr>
      </w:pPr>
      <w:r>
        <w:rPr>
          <w:rFonts w:ascii="Cambria" w:hAnsi="Cambria"/>
        </w:rPr>
        <w:t>Lead (</w:t>
      </w:r>
      <w:proofErr w:type="spellStart"/>
      <w:r>
        <w:rPr>
          <w:rFonts w:ascii="Cambria" w:hAnsi="Cambria"/>
        </w:rPr>
        <w:t>Pb</w:t>
      </w:r>
      <w:proofErr w:type="spellEnd"/>
      <w:r>
        <w:rPr>
          <w:rFonts w:ascii="Cambria" w:hAnsi="Cambria"/>
        </w:rPr>
        <w:t>)</w:t>
      </w:r>
    </w:p>
    <w:p w14:paraId="304CC5C4" w14:textId="64E4506E" w:rsidR="00A34FDC" w:rsidRDefault="00A34FDC" w:rsidP="00105035">
      <w:pPr>
        <w:pStyle w:val="ListParagraph"/>
        <w:numPr>
          <w:ilvl w:val="1"/>
          <w:numId w:val="5"/>
        </w:numPr>
        <w:rPr>
          <w:rFonts w:ascii="Cambria" w:hAnsi="Cambria"/>
        </w:rPr>
      </w:pPr>
      <w:r>
        <w:rPr>
          <w:rFonts w:ascii="Cambria" w:hAnsi="Cambria"/>
        </w:rPr>
        <w:t xml:space="preserve">Note: EPA creates these listings as opposed to </w:t>
      </w:r>
      <w:r w:rsidR="00A65A5D">
        <w:rPr>
          <w:rFonts w:ascii="Cambria" w:hAnsi="Cambria"/>
        </w:rPr>
        <w:t>NESHAPS where Congress listed the 188 pollutants regulated under that program</w:t>
      </w:r>
    </w:p>
    <w:p w14:paraId="7DEC14BB" w14:textId="79B79F84" w:rsidR="00A65A5D" w:rsidRDefault="00A65A5D" w:rsidP="00105035">
      <w:pPr>
        <w:pStyle w:val="ListParagraph"/>
        <w:numPr>
          <w:ilvl w:val="1"/>
          <w:numId w:val="5"/>
        </w:numPr>
        <w:rPr>
          <w:rFonts w:ascii="Cambria" w:hAnsi="Cambria"/>
        </w:rPr>
      </w:pPr>
      <w:r>
        <w:rPr>
          <w:rFonts w:ascii="Cambria" w:hAnsi="Cambria"/>
        </w:rPr>
        <w:t>Currently CO2</w:t>
      </w:r>
      <w:r w:rsidR="00535D5D">
        <w:rPr>
          <w:rFonts w:ascii="Cambria" w:hAnsi="Cambria"/>
        </w:rPr>
        <w:t xml:space="preserve"> (petition to add)</w:t>
      </w:r>
      <w:r>
        <w:rPr>
          <w:rFonts w:ascii="Cambria" w:hAnsi="Cambria"/>
        </w:rPr>
        <w:t xml:space="preserve"> and CH4 (huge contributors) aren’t listen under either</w:t>
      </w:r>
    </w:p>
    <w:p w14:paraId="267BE579" w14:textId="5C448D1F" w:rsidR="00A65A5D" w:rsidRDefault="00A65A5D" w:rsidP="00105035">
      <w:pPr>
        <w:pStyle w:val="ListParagraph"/>
        <w:numPr>
          <w:ilvl w:val="2"/>
          <w:numId w:val="5"/>
        </w:numPr>
        <w:rPr>
          <w:rFonts w:ascii="Cambria" w:hAnsi="Cambria"/>
        </w:rPr>
      </w:pPr>
      <w:r>
        <w:rPr>
          <w:rFonts w:ascii="Cambria" w:hAnsi="Cambria"/>
        </w:rPr>
        <w:t>Issue with regulation</w:t>
      </w:r>
    </w:p>
    <w:p w14:paraId="15BF058C" w14:textId="023D166A" w:rsidR="00A65A5D" w:rsidRDefault="00A65A5D" w:rsidP="00105035">
      <w:pPr>
        <w:pStyle w:val="ListParagraph"/>
        <w:numPr>
          <w:ilvl w:val="2"/>
          <w:numId w:val="5"/>
        </w:numPr>
        <w:rPr>
          <w:rFonts w:ascii="Cambria" w:hAnsi="Cambria"/>
        </w:rPr>
      </w:pPr>
      <w:r>
        <w:rPr>
          <w:rFonts w:ascii="Cambria" w:hAnsi="Cambria"/>
        </w:rPr>
        <w:t>Obama-era protections: Clean Power Plan &amp; vehicle emissions standards tried to address this issue</w:t>
      </w:r>
    </w:p>
    <w:p w14:paraId="6CD6A9CD" w14:textId="310B16AF" w:rsidR="00A65A5D" w:rsidRDefault="00F1479D" w:rsidP="00105035">
      <w:pPr>
        <w:pStyle w:val="ListParagraph"/>
        <w:numPr>
          <w:ilvl w:val="0"/>
          <w:numId w:val="5"/>
        </w:numPr>
        <w:rPr>
          <w:rFonts w:ascii="Cambria" w:hAnsi="Cambria"/>
        </w:rPr>
      </w:pPr>
      <w:r>
        <w:rPr>
          <w:rFonts w:ascii="Cambria" w:hAnsi="Cambria"/>
        </w:rPr>
        <w:t>Once EPA sets NAAQS, all regions of the country must meet them</w:t>
      </w:r>
    </w:p>
    <w:p w14:paraId="21CF8416" w14:textId="73B3E953" w:rsidR="00F1479D" w:rsidRDefault="00F1479D" w:rsidP="00105035">
      <w:pPr>
        <w:pStyle w:val="ListParagraph"/>
        <w:numPr>
          <w:ilvl w:val="1"/>
          <w:numId w:val="5"/>
        </w:numPr>
        <w:rPr>
          <w:rFonts w:ascii="Cambria" w:hAnsi="Cambria"/>
        </w:rPr>
      </w:pPr>
      <w:r>
        <w:rPr>
          <w:rFonts w:ascii="Cambria" w:hAnsi="Cambria"/>
        </w:rPr>
        <w:t>Separated into “air sheds,” typically by political boundaries</w:t>
      </w:r>
    </w:p>
    <w:p w14:paraId="11112EDB" w14:textId="77777777" w:rsidR="00535D5D" w:rsidRDefault="00F1479D" w:rsidP="00105035">
      <w:pPr>
        <w:pStyle w:val="ListParagraph"/>
        <w:numPr>
          <w:ilvl w:val="1"/>
          <w:numId w:val="5"/>
        </w:numPr>
        <w:rPr>
          <w:rFonts w:ascii="Cambria" w:hAnsi="Cambria"/>
        </w:rPr>
      </w:pPr>
      <w:r>
        <w:rPr>
          <w:rFonts w:ascii="Cambria" w:hAnsi="Cambria"/>
        </w:rPr>
        <w:t>Air sheds classified as being “in attainment” or “nonattainment” on</w:t>
      </w:r>
      <w:r w:rsidR="00535D5D">
        <w:rPr>
          <w:rFonts w:ascii="Cambria" w:hAnsi="Cambria"/>
        </w:rPr>
        <w:t xml:space="preserve"> a pollutant-by-pollutant basis</w:t>
      </w:r>
    </w:p>
    <w:p w14:paraId="03BFA81D" w14:textId="16D8A941" w:rsidR="00F1479D" w:rsidRDefault="00F1479D" w:rsidP="00105035">
      <w:pPr>
        <w:pStyle w:val="ListParagraph"/>
        <w:numPr>
          <w:ilvl w:val="1"/>
          <w:numId w:val="5"/>
        </w:numPr>
        <w:rPr>
          <w:rFonts w:ascii="Cambria" w:hAnsi="Cambria"/>
        </w:rPr>
      </w:pPr>
      <w:r>
        <w:rPr>
          <w:rFonts w:ascii="Cambria" w:hAnsi="Cambria"/>
        </w:rPr>
        <w:t>“</w:t>
      </w:r>
      <w:r w:rsidR="00535D5D">
        <w:rPr>
          <w:rFonts w:ascii="Cambria" w:hAnsi="Cambria"/>
        </w:rPr>
        <w:t>M</w:t>
      </w:r>
      <w:r>
        <w:rPr>
          <w:rFonts w:ascii="Cambria" w:hAnsi="Cambria"/>
        </w:rPr>
        <w:t>aintenance” – interim after being in non-attainment</w:t>
      </w:r>
      <w:r w:rsidR="00535D5D">
        <w:rPr>
          <w:rFonts w:ascii="Cambria" w:hAnsi="Cambria"/>
        </w:rPr>
        <w:t xml:space="preserve">; monitor closely for 20 years </w:t>
      </w:r>
      <w:r w:rsidR="00BB2744">
        <w:rPr>
          <w:rFonts w:ascii="Cambria" w:hAnsi="Cambria"/>
        </w:rPr>
        <w:t xml:space="preserve">(2 successive 10-year plans) </w:t>
      </w:r>
      <w:r w:rsidR="00535D5D">
        <w:rPr>
          <w:rFonts w:ascii="Cambria" w:hAnsi="Cambria"/>
        </w:rPr>
        <w:t xml:space="preserve">to show attainment was not an anomaly </w:t>
      </w:r>
    </w:p>
    <w:p w14:paraId="4770B88A" w14:textId="02B72023" w:rsidR="00F1479D" w:rsidRDefault="00F1479D" w:rsidP="00105035">
      <w:pPr>
        <w:pStyle w:val="ListParagraph"/>
        <w:numPr>
          <w:ilvl w:val="1"/>
          <w:numId w:val="5"/>
        </w:numPr>
        <w:rPr>
          <w:rFonts w:ascii="Cambria" w:hAnsi="Cambria"/>
        </w:rPr>
      </w:pPr>
      <w:r>
        <w:rPr>
          <w:rFonts w:ascii="Cambria" w:hAnsi="Cambria"/>
        </w:rPr>
        <w:t>If classified as “non-attainment”:</w:t>
      </w:r>
    </w:p>
    <w:p w14:paraId="58AD12CD" w14:textId="4F37F01D" w:rsidR="00F1479D" w:rsidRDefault="00F1479D" w:rsidP="00105035">
      <w:pPr>
        <w:pStyle w:val="ListParagraph"/>
        <w:numPr>
          <w:ilvl w:val="2"/>
          <w:numId w:val="5"/>
        </w:numPr>
        <w:rPr>
          <w:rFonts w:ascii="Cambria" w:hAnsi="Cambria"/>
        </w:rPr>
      </w:pPr>
      <w:r>
        <w:rPr>
          <w:rFonts w:ascii="Cambria" w:hAnsi="Cambria"/>
        </w:rPr>
        <w:t>Stringent permit requirements</w:t>
      </w:r>
    </w:p>
    <w:p w14:paraId="46589423" w14:textId="0BB3FC21" w:rsidR="00F1479D" w:rsidRDefault="00F1479D" w:rsidP="00105035">
      <w:pPr>
        <w:pStyle w:val="ListParagraph"/>
        <w:numPr>
          <w:ilvl w:val="2"/>
          <w:numId w:val="5"/>
        </w:numPr>
        <w:rPr>
          <w:rFonts w:ascii="Cambria" w:hAnsi="Cambria"/>
        </w:rPr>
      </w:pPr>
      <w:r>
        <w:rPr>
          <w:rFonts w:ascii="Cambria" w:hAnsi="Cambria"/>
        </w:rPr>
        <w:t>Limits on new development</w:t>
      </w:r>
    </w:p>
    <w:p w14:paraId="30035A82" w14:textId="12DC3BBB" w:rsidR="00F1479D" w:rsidRPr="0056683C" w:rsidRDefault="00F1479D" w:rsidP="00105035">
      <w:pPr>
        <w:pStyle w:val="ListParagraph"/>
        <w:numPr>
          <w:ilvl w:val="2"/>
          <w:numId w:val="5"/>
        </w:numPr>
        <w:rPr>
          <w:rFonts w:ascii="Cambria" w:hAnsi="Cambria"/>
        </w:rPr>
      </w:pPr>
      <w:r>
        <w:rPr>
          <w:rFonts w:ascii="Cambria" w:hAnsi="Cambria"/>
        </w:rPr>
        <w:t>Possible fines &amp; sanctions</w:t>
      </w:r>
    </w:p>
    <w:p w14:paraId="1ABCAEB8" w14:textId="36551948" w:rsidR="00231BB3" w:rsidRDefault="00231BB3" w:rsidP="00231BB3">
      <w:pPr>
        <w:pStyle w:val="ListParagraph"/>
        <w:numPr>
          <w:ilvl w:val="0"/>
          <w:numId w:val="2"/>
        </w:numPr>
        <w:rPr>
          <w:rFonts w:ascii="Cambria" w:hAnsi="Cambria"/>
        </w:rPr>
      </w:pPr>
      <w:r>
        <w:rPr>
          <w:rFonts w:ascii="Cambria" w:hAnsi="Cambria"/>
        </w:rPr>
        <w:t>State Implementation Plans</w:t>
      </w:r>
      <w:r w:rsidR="00535D5D">
        <w:rPr>
          <w:rFonts w:ascii="Cambria" w:hAnsi="Cambria"/>
        </w:rPr>
        <w:t xml:space="preserve"> (SIPs)</w:t>
      </w:r>
    </w:p>
    <w:p w14:paraId="580B16B4" w14:textId="5367414B" w:rsidR="00F1479D" w:rsidRDefault="00F1479D" w:rsidP="00105035">
      <w:pPr>
        <w:pStyle w:val="ListParagraph"/>
        <w:numPr>
          <w:ilvl w:val="0"/>
          <w:numId w:val="7"/>
        </w:numPr>
        <w:rPr>
          <w:rFonts w:ascii="Cambria" w:hAnsi="Cambria"/>
        </w:rPr>
      </w:pPr>
      <w:r>
        <w:rPr>
          <w:rFonts w:ascii="Cambria" w:hAnsi="Cambria"/>
        </w:rPr>
        <w:t xml:space="preserve">Cooperative federalism </w:t>
      </w:r>
      <w:r w:rsidR="00535D5D">
        <w:rPr>
          <w:rFonts w:ascii="Cambria" w:hAnsi="Cambria"/>
        </w:rPr>
        <w:t xml:space="preserve">(need EPA approval to have the force of law) </w:t>
      </w:r>
      <w:r>
        <w:rPr>
          <w:rFonts w:ascii="Cambria" w:hAnsi="Cambria"/>
        </w:rPr>
        <w:t xml:space="preserve">approach to the implementation of </w:t>
      </w:r>
      <w:r w:rsidR="00535D5D">
        <w:rPr>
          <w:rFonts w:ascii="Cambria" w:hAnsi="Cambria"/>
        </w:rPr>
        <w:t>the CAA</w:t>
      </w:r>
    </w:p>
    <w:p w14:paraId="20CCDCFB" w14:textId="18D102B7" w:rsidR="00535D5D" w:rsidRDefault="00535D5D" w:rsidP="00105035">
      <w:pPr>
        <w:pStyle w:val="ListParagraph"/>
        <w:numPr>
          <w:ilvl w:val="0"/>
          <w:numId w:val="7"/>
        </w:numPr>
        <w:rPr>
          <w:rFonts w:ascii="Cambria" w:hAnsi="Cambria"/>
        </w:rPr>
      </w:pPr>
      <w:r>
        <w:rPr>
          <w:rFonts w:ascii="Cambria" w:hAnsi="Cambria"/>
        </w:rPr>
        <w:t>Primary purpose: to ensure compliance with primary and secondary NAAQS</w:t>
      </w:r>
    </w:p>
    <w:p w14:paraId="6E4644F9" w14:textId="2561DC81" w:rsidR="00535D5D" w:rsidRDefault="00535D5D" w:rsidP="00105035">
      <w:pPr>
        <w:pStyle w:val="ListParagraph"/>
        <w:numPr>
          <w:ilvl w:val="0"/>
          <w:numId w:val="7"/>
        </w:numPr>
        <w:rPr>
          <w:rFonts w:ascii="Cambria" w:hAnsi="Cambria"/>
        </w:rPr>
      </w:pPr>
      <w:r>
        <w:rPr>
          <w:rFonts w:ascii="Cambria" w:hAnsi="Cambria"/>
        </w:rPr>
        <w:t>Developed to include the broader authority to regulate sources and pollutants for which no NAAQS exist</w:t>
      </w:r>
    </w:p>
    <w:p w14:paraId="3E93F2BF" w14:textId="5918C001" w:rsidR="00535D5D" w:rsidRDefault="00535D5D" w:rsidP="00105035">
      <w:pPr>
        <w:pStyle w:val="ListParagraph"/>
        <w:numPr>
          <w:ilvl w:val="0"/>
          <w:numId w:val="7"/>
        </w:numPr>
        <w:rPr>
          <w:rFonts w:ascii="Cambria" w:hAnsi="Cambria"/>
        </w:rPr>
      </w:pPr>
      <w:r>
        <w:rPr>
          <w:rFonts w:ascii="Cambria" w:hAnsi="Cambria"/>
        </w:rPr>
        <w:t xml:space="preserve">Once EPA approves, state becomes primary implementer of the CAA </w:t>
      </w:r>
    </w:p>
    <w:p w14:paraId="4A819E55" w14:textId="69A40E79" w:rsidR="00906018" w:rsidRDefault="00906018" w:rsidP="00105035">
      <w:pPr>
        <w:pStyle w:val="ListParagraph"/>
        <w:numPr>
          <w:ilvl w:val="1"/>
          <w:numId w:val="7"/>
        </w:numPr>
        <w:rPr>
          <w:rFonts w:ascii="Cambria" w:hAnsi="Cambria"/>
        </w:rPr>
      </w:pPr>
      <w:r>
        <w:rPr>
          <w:rFonts w:ascii="Cambria" w:hAnsi="Cambria"/>
        </w:rPr>
        <w:t>Must show through attainment demonstration that the regulations will actually bring air shed into attainment</w:t>
      </w:r>
    </w:p>
    <w:p w14:paraId="10E1EB99" w14:textId="3E417D54" w:rsidR="00BB2744" w:rsidRDefault="00906018" w:rsidP="00105035">
      <w:pPr>
        <w:pStyle w:val="ListParagraph"/>
        <w:numPr>
          <w:ilvl w:val="0"/>
          <w:numId w:val="7"/>
        </w:numPr>
        <w:rPr>
          <w:rFonts w:ascii="Cambria" w:hAnsi="Cambria"/>
        </w:rPr>
      </w:pPr>
      <w:r>
        <w:rPr>
          <w:rFonts w:ascii="Cambria" w:hAnsi="Cambria"/>
        </w:rPr>
        <w:t>Note: EPA sets the standards that states must meet, but states can always go beyond the “federal floor”</w:t>
      </w:r>
    </w:p>
    <w:p w14:paraId="096E26F1" w14:textId="77777777" w:rsidR="008D5CBF" w:rsidRPr="008D5CBF" w:rsidRDefault="008D5CBF" w:rsidP="008D5CBF">
      <w:pPr>
        <w:rPr>
          <w:rFonts w:ascii="Cambria" w:hAnsi="Cambria"/>
        </w:rPr>
      </w:pPr>
    </w:p>
    <w:p w14:paraId="5387822A" w14:textId="77777777" w:rsidR="00231BB3" w:rsidRDefault="00231BB3" w:rsidP="00231BB3">
      <w:pPr>
        <w:pStyle w:val="ListParagraph"/>
        <w:numPr>
          <w:ilvl w:val="0"/>
          <w:numId w:val="2"/>
        </w:numPr>
        <w:rPr>
          <w:rFonts w:ascii="Cambria" w:hAnsi="Cambria"/>
        </w:rPr>
      </w:pPr>
      <w:r>
        <w:rPr>
          <w:rFonts w:ascii="Cambria" w:hAnsi="Cambria"/>
        </w:rPr>
        <w:lastRenderedPageBreak/>
        <w:t>Stationary Source Emissions Standards or Limitations</w:t>
      </w:r>
    </w:p>
    <w:p w14:paraId="10995D60" w14:textId="77777777" w:rsidR="00231BB3" w:rsidRDefault="00231BB3" w:rsidP="00105035">
      <w:pPr>
        <w:pStyle w:val="ListParagraph"/>
        <w:numPr>
          <w:ilvl w:val="0"/>
          <w:numId w:val="4"/>
        </w:numPr>
        <w:rPr>
          <w:rFonts w:ascii="Cambria" w:hAnsi="Cambria"/>
        </w:rPr>
      </w:pPr>
      <w:r>
        <w:rPr>
          <w:rFonts w:ascii="Cambria" w:hAnsi="Cambria"/>
        </w:rPr>
        <w:t>New Source Performance Standards (NSPS)</w:t>
      </w:r>
    </w:p>
    <w:p w14:paraId="5A0A0CD2" w14:textId="16D2AB58" w:rsidR="00BB2744" w:rsidRDefault="00BB2744" w:rsidP="00105035">
      <w:pPr>
        <w:pStyle w:val="ListParagraph"/>
        <w:numPr>
          <w:ilvl w:val="0"/>
          <w:numId w:val="9"/>
        </w:numPr>
        <w:rPr>
          <w:rFonts w:ascii="Cambria" w:hAnsi="Cambria"/>
        </w:rPr>
      </w:pPr>
      <w:r>
        <w:rPr>
          <w:rFonts w:ascii="Cambria" w:hAnsi="Cambria"/>
        </w:rPr>
        <w:t xml:space="preserve">Applies to </w:t>
      </w:r>
      <w:r w:rsidR="00005D07">
        <w:rPr>
          <w:rFonts w:ascii="Cambria" w:hAnsi="Cambria"/>
        </w:rPr>
        <w:t xml:space="preserve">new or modified </w:t>
      </w:r>
      <w:r>
        <w:rPr>
          <w:rFonts w:ascii="Cambria" w:hAnsi="Cambria"/>
        </w:rPr>
        <w:t>“stationary sources” which include “any source of any pollutant except those emissions resulting directly from an internal combustion engine for transportation purposes or from a non-road engine or non-road vehicle.” (i.e. factories, power plants, &amp; other immovable facilities)</w:t>
      </w:r>
    </w:p>
    <w:p w14:paraId="0382BE0D" w14:textId="785FEEC3" w:rsidR="00BC05BE" w:rsidRDefault="00BC05BE" w:rsidP="00105035">
      <w:pPr>
        <w:pStyle w:val="ListParagraph"/>
        <w:numPr>
          <w:ilvl w:val="1"/>
          <w:numId w:val="9"/>
        </w:numPr>
        <w:rPr>
          <w:rFonts w:ascii="Cambria" w:hAnsi="Cambria"/>
        </w:rPr>
      </w:pPr>
      <w:r>
        <w:rPr>
          <w:rFonts w:ascii="Cambria" w:hAnsi="Cambria"/>
        </w:rPr>
        <w:t>Rarely applies to existing sources (CPP), but may become more prevalent in the climate change context</w:t>
      </w:r>
    </w:p>
    <w:p w14:paraId="75E96265" w14:textId="6BD62C10" w:rsidR="00BB2744" w:rsidRDefault="00652FCD" w:rsidP="00105035">
      <w:pPr>
        <w:pStyle w:val="ListParagraph"/>
        <w:numPr>
          <w:ilvl w:val="0"/>
          <w:numId w:val="9"/>
        </w:numPr>
        <w:rPr>
          <w:rFonts w:ascii="Cambria" w:hAnsi="Cambria"/>
        </w:rPr>
      </w:pPr>
      <w:r>
        <w:rPr>
          <w:rFonts w:ascii="Cambria" w:hAnsi="Cambria"/>
        </w:rPr>
        <w:t>EPA develops standards on national level after endangerment finding</w:t>
      </w:r>
      <w:r w:rsidR="00005D07">
        <w:rPr>
          <w:rFonts w:ascii="Cambria" w:hAnsi="Cambria"/>
        </w:rPr>
        <w:t xml:space="preserve"> – NSPS applies after this standard has been set</w:t>
      </w:r>
    </w:p>
    <w:p w14:paraId="1357AC0C" w14:textId="355D2EC1" w:rsidR="00BC05BE" w:rsidRDefault="00BC05BE" w:rsidP="00105035">
      <w:pPr>
        <w:pStyle w:val="ListParagraph"/>
        <w:numPr>
          <w:ilvl w:val="0"/>
          <w:numId w:val="9"/>
        </w:numPr>
        <w:rPr>
          <w:rFonts w:ascii="Cambria" w:hAnsi="Cambria"/>
        </w:rPr>
      </w:pPr>
      <w:r>
        <w:rPr>
          <w:rFonts w:ascii="Cambria" w:hAnsi="Cambria"/>
        </w:rPr>
        <w:t xml:space="preserve">Standards based on </w:t>
      </w:r>
      <w:r w:rsidRPr="00607ED5">
        <w:rPr>
          <w:rFonts w:ascii="Cambria" w:hAnsi="Cambria"/>
          <w:b/>
        </w:rPr>
        <w:t>best</w:t>
      </w:r>
      <w:r>
        <w:rPr>
          <w:rFonts w:ascii="Cambria" w:hAnsi="Cambria"/>
        </w:rPr>
        <w:t xml:space="preserve"> system of emissions reductions that has been </w:t>
      </w:r>
      <w:r>
        <w:rPr>
          <w:rFonts w:ascii="Cambria" w:hAnsi="Cambria"/>
          <w:b/>
        </w:rPr>
        <w:t>adequately demonstrated</w:t>
      </w:r>
      <w:r>
        <w:rPr>
          <w:rFonts w:ascii="Cambria" w:hAnsi="Cambria"/>
        </w:rPr>
        <w:t xml:space="preserve"> (BADT)</w:t>
      </w:r>
    </w:p>
    <w:p w14:paraId="7679110D" w14:textId="4A06A42C" w:rsidR="00BC05BE" w:rsidRDefault="00BC05BE" w:rsidP="00105035">
      <w:pPr>
        <w:pStyle w:val="ListParagraph"/>
        <w:numPr>
          <w:ilvl w:val="1"/>
          <w:numId w:val="9"/>
        </w:numPr>
        <w:rPr>
          <w:rFonts w:ascii="Cambria" w:hAnsi="Cambria"/>
        </w:rPr>
      </w:pPr>
      <w:r>
        <w:rPr>
          <w:rFonts w:ascii="Cambria" w:hAnsi="Cambria"/>
        </w:rPr>
        <w:t>Separated into “categories and classes”</w:t>
      </w:r>
      <w:r w:rsidR="007113B8">
        <w:rPr>
          <w:rFonts w:ascii="Cambria" w:hAnsi="Cambria"/>
        </w:rPr>
        <w:t xml:space="preserve">– once a </w:t>
      </w:r>
      <w:proofErr w:type="spellStart"/>
      <w:r w:rsidR="007113B8">
        <w:rPr>
          <w:rFonts w:ascii="Cambria" w:hAnsi="Cambria"/>
        </w:rPr>
        <w:t>catgory</w:t>
      </w:r>
      <w:proofErr w:type="spellEnd"/>
      <w:r w:rsidR="007113B8">
        <w:rPr>
          <w:rFonts w:ascii="Cambria" w:hAnsi="Cambria"/>
        </w:rPr>
        <w:t xml:space="preserve"> is listed, EPA has 1 year to promulgate standards</w:t>
      </w:r>
    </w:p>
    <w:p w14:paraId="64646DA1" w14:textId="7BCEAC33" w:rsidR="00BC05BE" w:rsidRPr="00BC05BE" w:rsidRDefault="00BC05BE" w:rsidP="00105035">
      <w:pPr>
        <w:pStyle w:val="ListParagraph"/>
        <w:numPr>
          <w:ilvl w:val="1"/>
          <w:numId w:val="9"/>
        </w:numPr>
        <w:rPr>
          <w:rFonts w:ascii="Cambria" w:hAnsi="Cambria"/>
        </w:rPr>
      </w:pPr>
      <w:r>
        <w:rPr>
          <w:rFonts w:ascii="Cambria" w:hAnsi="Cambria"/>
        </w:rPr>
        <w:t xml:space="preserve">Different technology standards for different industries </w:t>
      </w:r>
    </w:p>
    <w:p w14:paraId="7F713723" w14:textId="5DFF4D73" w:rsidR="00BC05BE" w:rsidRPr="00BB2744" w:rsidRDefault="00BC05BE" w:rsidP="00105035">
      <w:pPr>
        <w:pStyle w:val="ListParagraph"/>
        <w:numPr>
          <w:ilvl w:val="0"/>
          <w:numId w:val="9"/>
        </w:numPr>
        <w:rPr>
          <w:rFonts w:ascii="Cambria" w:hAnsi="Cambria"/>
        </w:rPr>
      </w:pPr>
      <w:r>
        <w:rPr>
          <w:rFonts w:ascii="Cambria" w:hAnsi="Cambria"/>
        </w:rPr>
        <w:t xml:space="preserve">Applies to any pollutant EPA makes endangerment finding on – broader than NAAQS </w:t>
      </w:r>
    </w:p>
    <w:p w14:paraId="669FF6BA" w14:textId="77777777" w:rsidR="00231BB3" w:rsidRDefault="00231BB3" w:rsidP="00105035">
      <w:pPr>
        <w:pStyle w:val="ListParagraph"/>
        <w:numPr>
          <w:ilvl w:val="0"/>
          <w:numId w:val="4"/>
        </w:numPr>
        <w:rPr>
          <w:rFonts w:ascii="Cambria" w:hAnsi="Cambria"/>
        </w:rPr>
      </w:pPr>
      <w:r>
        <w:rPr>
          <w:rFonts w:ascii="Cambria" w:hAnsi="Cambria"/>
        </w:rPr>
        <w:t>New Source Review (NSR)</w:t>
      </w:r>
    </w:p>
    <w:p w14:paraId="389DA5AC" w14:textId="70747030" w:rsidR="00BB090F" w:rsidRDefault="00BB090F" w:rsidP="00105035">
      <w:pPr>
        <w:pStyle w:val="ListParagraph"/>
        <w:numPr>
          <w:ilvl w:val="0"/>
          <w:numId w:val="10"/>
        </w:numPr>
        <w:rPr>
          <w:rFonts w:ascii="Cambria" w:hAnsi="Cambria"/>
        </w:rPr>
      </w:pPr>
      <w:r>
        <w:rPr>
          <w:rFonts w:ascii="Cambria" w:hAnsi="Cambria"/>
        </w:rPr>
        <w:t xml:space="preserve">NSR refers collectively to PSD </w:t>
      </w:r>
      <w:r w:rsidR="00507119">
        <w:rPr>
          <w:rFonts w:ascii="Cambria" w:hAnsi="Cambria"/>
        </w:rPr>
        <w:t>&amp; NNSR (non-attainment NSR)</w:t>
      </w:r>
    </w:p>
    <w:p w14:paraId="222AB265" w14:textId="1D96BB43" w:rsidR="00245E9B" w:rsidRDefault="00245E9B" w:rsidP="00105035">
      <w:pPr>
        <w:pStyle w:val="ListParagraph"/>
        <w:numPr>
          <w:ilvl w:val="0"/>
          <w:numId w:val="10"/>
        </w:numPr>
        <w:rPr>
          <w:rFonts w:ascii="Cambria" w:hAnsi="Cambria"/>
        </w:rPr>
      </w:pPr>
      <w:r>
        <w:rPr>
          <w:rFonts w:ascii="Cambria" w:hAnsi="Cambria"/>
        </w:rPr>
        <w:t>Prevention of Significant Deterioration (PSD)</w:t>
      </w:r>
    </w:p>
    <w:p w14:paraId="453BAE33" w14:textId="68FA036B" w:rsidR="00245E9B" w:rsidRDefault="00245E9B" w:rsidP="00105035">
      <w:pPr>
        <w:pStyle w:val="ListParagraph"/>
        <w:numPr>
          <w:ilvl w:val="1"/>
          <w:numId w:val="10"/>
        </w:numPr>
        <w:rPr>
          <w:rFonts w:ascii="Cambria" w:hAnsi="Cambria"/>
        </w:rPr>
      </w:pPr>
      <w:r>
        <w:rPr>
          <w:rFonts w:ascii="Cambria" w:hAnsi="Cambria"/>
        </w:rPr>
        <w:t>Program for attainment areas – keep clean, clean</w:t>
      </w:r>
    </w:p>
    <w:p w14:paraId="577CC763" w14:textId="3C9B6991" w:rsidR="00245E9B" w:rsidRDefault="00245E9B" w:rsidP="00105035">
      <w:pPr>
        <w:pStyle w:val="ListParagraph"/>
        <w:numPr>
          <w:ilvl w:val="1"/>
          <w:numId w:val="10"/>
        </w:numPr>
        <w:rPr>
          <w:rFonts w:ascii="Cambria" w:hAnsi="Cambria"/>
        </w:rPr>
      </w:pPr>
      <w:r>
        <w:rPr>
          <w:rFonts w:ascii="Cambria" w:hAnsi="Cambria"/>
        </w:rPr>
        <w:t>Applies</w:t>
      </w:r>
      <w:r w:rsidR="008B03B4">
        <w:rPr>
          <w:rFonts w:ascii="Cambria" w:hAnsi="Cambria"/>
        </w:rPr>
        <w:t xml:space="preserve"> only</w:t>
      </w:r>
      <w:r>
        <w:rPr>
          <w:rFonts w:ascii="Cambria" w:hAnsi="Cambria"/>
        </w:rPr>
        <w:t xml:space="preserve"> to “major sources” (100 </w:t>
      </w:r>
      <w:proofErr w:type="spellStart"/>
      <w:r>
        <w:rPr>
          <w:rFonts w:ascii="Cambria" w:hAnsi="Cambria"/>
        </w:rPr>
        <w:t>tpy</w:t>
      </w:r>
      <w:proofErr w:type="spellEnd"/>
      <w:r>
        <w:rPr>
          <w:rFonts w:ascii="Cambria" w:hAnsi="Cambria"/>
        </w:rPr>
        <w:t xml:space="preserve"> for 28 categories/250 </w:t>
      </w:r>
      <w:proofErr w:type="spellStart"/>
      <w:r>
        <w:rPr>
          <w:rFonts w:ascii="Cambria" w:hAnsi="Cambria"/>
        </w:rPr>
        <w:t>tpy</w:t>
      </w:r>
      <w:proofErr w:type="spellEnd"/>
      <w:r>
        <w:rPr>
          <w:rFonts w:ascii="Cambria" w:hAnsi="Cambria"/>
        </w:rPr>
        <w:t xml:space="preserve"> for others)</w:t>
      </w:r>
    </w:p>
    <w:p w14:paraId="31F66586" w14:textId="53DC8C3E" w:rsidR="00245E9B" w:rsidRDefault="00245E9B" w:rsidP="00105035">
      <w:pPr>
        <w:pStyle w:val="ListParagraph"/>
        <w:numPr>
          <w:ilvl w:val="1"/>
          <w:numId w:val="10"/>
        </w:numPr>
        <w:rPr>
          <w:rFonts w:ascii="Cambria" w:hAnsi="Cambria"/>
        </w:rPr>
      </w:pPr>
      <w:r>
        <w:rPr>
          <w:rFonts w:ascii="Cambria" w:hAnsi="Cambria"/>
        </w:rPr>
        <w:t>Requirements:</w:t>
      </w:r>
    </w:p>
    <w:p w14:paraId="54A1879E" w14:textId="5C7C5084" w:rsidR="00245E9B" w:rsidRDefault="00245E9B" w:rsidP="00105035">
      <w:pPr>
        <w:pStyle w:val="ListParagraph"/>
        <w:numPr>
          <w:ilvl w:val="2"/>
          <w:numId w:val="10"/>
        </w:numPr>
        <w:rPr>
          <w:rFonts w:ascii="Cambria" w:hAnsi="Cambria"/>
        </w:rPr>
      </w:pPr>
      <w:r>
        <w:rPr>
          <w:rFonts w:ascii="Cambria" w:hAnsi="Cambria"/>
        </w:rPr>
        <w:t>Pre-construction permit</w:t>
      </w:r>
    </w:p>
    <w:p w14:paraId="4EFD0A2D" w14:textId="3AC2F590" w:rsidR="00245E9B" w:rsidRDefault="00245E9B" w:rsidP="00105035">
      <w:pPr>
        <w:pStyle w:val="ListParagraph"/>
        <w:numPr>
          <w:ilvl w:val="2"/>
          <w:numId w:val="10"/>
        </w:numPr>
        <w:rPr>
          <w:rFonts w:ascii="Cambria" w:hAnsi="Cambria"/>
        </w:rPr>
      </w:pPr>
      <w:r>
        <w:rPr>
          <w:rFonts w:ascii="Cambria" w:hAnsi="Cambria"/>
        </w:rPr>
        <w:t>Compliance with emissions limitations = best available control technology (BACT) – set case-by-case</w:t>
      </w:r>
    </w:p>
    <w:p w14:paraId="7433097B" w14:textId="64FFB0E3" w:rsidR="00607ED5" w:rsidRDefault="00607ED5" w:rsidP="00105035">
      <w:pPr>
        <w:pStyle w:val="ListParagraph"/>
        <w:numPr>
          <w:ilvl w:val="1"/>
          <w:numId w:val="10"/>
        </w:numPr>
        <w:rPr>
          <w:rFonts w:ascii="Cambria" w:hAnsi="Cambria"/>
        </w:rPr>
      </w:pPr>
      <w:r>
        <w:rPr>
          <w:rFonts w:ascii="Cambria" w:hAnsi="Cambria"/>
        </w:rPr>
        <w:t>Applies only to new or modified sources</w:t>
      </w:r>
    </w:p>
    <w:p w14:paraId="312DC3C8" w14:textId="4162F766" w:rsidR="008B03B4" w:rsidRPr="001876CC" w:rsidRDefault="008B03B4" w:rsidP="00105035">
      <w:pPr>
        <w:pStyle w:val="ListParagraph"/>
        <w:numPr>
          <w:ilvl w:val="2"/>
          <w:numId w:val="10"/>
        </w:numPr>
        <w:rPr>
          <w:rFonts w:ascii="Cambria" w:hAnsi="Cambria"/>
        </w:rPr>
      </w:pPr>
      <w:r>
        <w:rPr>
          <w:rFonts w:ascii="Cambria" w:hAnsi="Cambria"/>
        </w:rPr>
        <w:t>Existing facilities “grandfathered in” – do not have to comply with NSR unless they make a modification triggering PSD</w:t>
      </w:r>
    </w:p>
    <w:p w14:paraId="21C92905" w14:textId="77777777" w:rsidR="00231BB3" w:rsidRDefault="00231BB3" w:rsidP="00105035">
      <w:pPr>
        <w:pStyle w:val="ListParagraph"/>
        <w:numPr>
          <w:ilvl w:val="0"/>
          <w:numId w:val="4"/>
        </w:numPr>
        <w:rPr>
          <w:rFonts w:ascii="Cambria" w:hAnsi="Cambria"/>
        </w:rPr>
      </w:pPr>
      <w:r>
        <w:rPr>
          <w:rFonts w:ascii="Cambria" w:hAnsi="Cambria"/>
        </w:rPr>
        <w:t>National Emissions Standards for Hazardous Air Pollutants (NESHAPs)</w:t>
      </w:r>
    </w:p>
    <w:p w14:paraId="42E1FD0F" w14:textId="23CB30BB" w:rsidR="001876CC" w:rsidRDefault="001876CC" w:rsidP="00105035">
      <w:pPr>
        <w:pStyle w:val="ListParagraph"/>
        <w:numPr>
          <w:ilvl w:val="0"/>
          <w:numId w:val="11"/>
        </w:numPr>
        <w:rPr>
          <w:rFonts w:ascii="Cambria" w:hAnsi="Cambria"/>
        </w:rPr>
      </w:pPr>
      <w:r>
        <w:rPr>
          <w:rFonts w:ascii="Cambria" w:hAnsi="Cambria"/>
        </w:rPr>
        <w:t>188 HAPs listed by Congress, but EPA can add or remove based on adverse effects to human health or the environment</w:t>
      </w:r>
    </w:p>
    <w:p w14:paraId="6D16EE91" w14:textId="348C5EEE" w:rsidR="001876CC" w:rsidRDefault="001876CC" w:rsidP="00105035">
      <w:pPr>
        <w:pStyle w:val="ListParagraph"/>
        <w:numPr>
          <w:ilvl w:val="0"/>
          <w:numId w:val="11"/>
        </w:numPr>
        <w:rPr>
          <w:rFonts w:ascii="Cambria" w:hAnsi="Cambria"/>
        </w:rPr>
      </w:pPr>
      <w:r>
        <w:rPr>
          <w:rFonts w:ascii="Cambria" w:hAnsi="Cambria"/>
        </w:rPr>
        <w:t>Maximum Achievable Control Technology (MACT)</w:t>
      </w:r>
    </w:p>
    <w:p w14:paraId="0822A2BC" w14:textId="36A72D45" w:rsidR="001876CC" w:rsidRDefault="001876CC" w:rsidP="00105035">
      <w:pPr>
        <w:pStyle w:val="ListParagraph"/>
        <w:numPr>
          <w:ilvl w:val="1"/>
          <w:numId w:val="11"/>
        </w:numPr>
        <w:rPr>
          <w:rFonts w:ascii="Cambria" w:hAnsi="Cambria"/>
        </w:rPr>
      </w:pPr>
      <w:r>
        <w:rPr>
          <w:rFonts w:ascii="Cambria" w:hAnsi="Cambria"/>
        </w:rPr>
        <w:t>Maximum degree of emissions reductions the Administrator determines is achievable for new or existing sources in the category or subcategory to which such emissions apply</w:t>
      </w:r>
    </w:p>
    <w:p w14:paraId="15A6AF7E" w14:textId="23C5DC61" w:rsidR="001876CC" w:rsidRDefault="001876CC" w:rsidP="00105035">
      <w:pPr>
        <w:pStyle w:val="ListParagraph"/>
        <w:numPr>
          <w:ilvl w:val="1"/>
          <w:numId w:val="11"/>
        </w:numPr>
        <w:rPr>
          <w:rFonts w:ascii="Cambria" w:hAnsi="Cambria"/>
        </w:rPr>
      </w:pPr>
      <w:r>
        <w:rPr>
          <w:rFonts w:ascii="Cambria" w:hAnsi="Cambria"/>
        </w:rPr>
        <w:t>Administrator must “take into consideration” cost of achieving such reductions and any non-air quality health and environmental impacts and energy requirements</w:t>
      </w:r>
    </w:p>
    <w:p w14:paraId="78A42903" w14:textId="0CB9D43B" w:rsidR="001876CC" w:rsidRDefault="001876CC" w:rsidP="00105035">
      <w:pPr>
        <w:pStyle w:val="ListParagraph"/>
        <w:numPr>
          <w:ilvl w:val="1"/>
          <w:numId w:val="11"/>
        </w:numPr>
        <w:rPr>
          <w:rFonts w:ascii="Cambria" w:hAnsi="Cambria"/>
        </w:rPr>
      </w:pPr>
      <w:r>
        <w:rPr>
          <w:rFonts w:ascii="Cambria" w:hAnsi="Cambria"/>
        </w:rPr>
        <w:t>EPA sets emissions limits (on a national basis) that are “no higher than the average emission standards achieved by the best performing 12% of sources in each category specified.</w:t>
      </w:r>
    </w:p>
    <w:p w14:paraId="3D376A6D" w14:textId="77777777" w:rsidR="00231BB3" w:rsidRDefault="00231BB3" w:rsidP="00105035">
      <w:pPr>
        <w:pStyle w:val="ListParagraph"/>
        <w:numPr>
          <w:ilvl w:val="0"/>
          <w:numId w:val="4"/>
        </w:numPr>
        <w:rPr>
          <w:rFonts w:ascii="Cambria" w:hAnsi="Cambria"/>
        </w:rPr>
      </w:pPr>
      <w:r>
        <w:rPr>
          <w:rFonts w:ascii="Cambria" w:hAnsi="Cambria"/>
        </w:rPr>
        <w:lastRenderedPageBreak/>
        <w:t>Title IV Acid Rain Program</w:t>
      </w:r>
    </w:p>
    <w:p w14:paraId="1943CBF4" w14:textId="5BF2EC62" w:rsidR="00511804" w:rsidRDefault="00511804" w:rsidP="00105035">
      <w:pPr>
        <w:pStyle w:val="ListParagraph"/>
        <w:numPr>
          <w:ilvl w:val="0"/>
          <w:numId w:val="12"/>
        </w:numPr>
        <w:rPr>
          <w:rFonts w:ascii="Cambria" w:hAnsi="Cambria"/>
        </w:rPr>
      </w:pPr>
      <w:r>
        <w:rPr>
          <w:rFonts w:ascii="Cambria" w:hAnsi="Cambria"/>
        </w:rPr>
        <w:t>Not technology-based; cap-and-trade program to limit and then lower the total amount of SO2 emissions from power plants</w:t>
      </w:r>
    </w:p>
    <w:p w14:paraId="1163491E" w14:textId="66D3C43D" w:rsidR="00511804" w:rsidRDefault="00511804" w:rsidP="00105035">
      <w:pPr>
        <w:pStyle w:val="ListParagraph"/>
        <w:numPr>
          <w:ilvl w:val="0"/>
          <w:numId w:val="12"/>
        </w:numPr>
        <w:rPr>
          <w:rFonts w:ascii="Cambria" w:hAnsi="Cambria"/>
        </w:rPr>
      </w:pPr>
      <w:r>
        <w:rPr>
          <w:rFonts w:ascii="Cambria" w:hAnsi="Cambria"/>
        </w:rPr>
        <w:t>SO2 = major contributor to acid rain deposition</w:t>
      </w:r>
    </w:p>
    <w:p w14:paraId="5348D77D" w14:textId="3915F358" w:rsidR="00BD0E72" w:rsidRPr="00BD0E72" w:rsidRDefault="00BD0E72" w:rsidP="00105035">
      <w:pPr>
        <w:pStyle w:val="ListParagraph"/>
        <w:numPr>
          <w:ilvl w:val="0"/>
          <w:numId w:val="12"/>
        </w:numPr>
        <w:rPr>
          <w:rFonts w:ascii="Cambria" w:hAnsi="Cambria"/>
        </w:rPr>
      </w:pPr>
      <w:r>
        <w:rPr>
          <w:rFonts w:ascii="Cambria" w:hAnsi="Cambria"/>
        </w:rPr>
        <w:t>Became template for many other emissions trading programs</w:t>
      </w:r>
    </w:p>
    <w:p w14:paraId="11FAA7A0" w14:textId="77777777" w:rsidR="00231BB3" w:rsidRDefault="00231BB3" w:rsidP="00105035">
      <w:pPr>
        <w:pStyle w:val="ListParagraph"/>
        <w:numPr>
          <w:ilvl w:val="0"/>
          <w:numId w:val="4"/>
        </w:numPr>
        <w:rPr>
          <w:rFonts w:ascii="Cambria" w:hAnsi="Cambria"/>
        </w:rPr>
      </w:pPr>
      <w:r>
        <w:rPr>
          <w:rFonts w:ascii="Cambria" w:hAnsi="Cambria"/>
        </w:rPr>
        <w:t>Title V Permits</w:t>
      </w:r>
    </w:p>
    <w:p w14:paraId="1A254472" w14:textId="11941BC5" w:rsidR="00BD0E72" w:rsidRDefault="00BD0E72" w:rsidP="00105035">
      <w:pPr>
        <w:pStyle w:val="ListParagraph"/>
        <w:numPr>
          <w:ilvl w:val="0"/>
          <w:numId w:val="13"/>
        </w:numPr>
        <w:rPr>
          <w:rFonts w:ascii="Cambria" w:hAnsi="Cambria"/>
        </w:rPr>
      </w:pPr>
      <w:r>
        <w:rPr>
          <w:rFonts w:ascii="Cambria" w:hAnsi="Cambria"/>
        </w:rPr>
        <w:t xml:space="preserve">Attempts to consolidate </w:t>
      </w:r>
      <w:r w:rsidR="00B54BEB">
        <w:rPr>
          <w:rFonts w:ascii="Cambria" w:hAnsi="Cambria"/>
        </w:rPr>
        <w:t>all other stationary source requirements into a single permitting scheme</w:t>
      </w:r>
    </w:p>
    <w:p w14:paraId="4A64A17D" w14:textId="2CA6FF33" w:rsidR="00B54BEB" w:rsidRDefault="00B54BEB" w:rsidP="00105035">
      <w:pPr>
        <w:pStyle w:val="ListParagraph"/>
        <w:numPr>
          <w:ilvl w:val="0"/>
          <w:numId w:val="13"/>
        </w:numPr>
        <w:rPr>
          <w:rFonts w:ascii="Cambria" w:hAnsi="Cambria"/>
        </w:rPr>
      </w:pPr>
      <w:r>
        <w:rPr>
          <w:rFonts w:ascii="Cambria" w:hAnsi="Cambria"/>
        </w:rPr>
        <w:t xml:space="preserve">Incorporates substantive requirements of </w:t>
      </w:r>
      <w:r w:rsidR="00E94D96">
        <w:rPr>
          <w:rFonts w:ascii="Cambria" w:hAnsi="Cambria"/>
        </w:rPr>
        <w:t>all above</w:t>
      </w:r>
      <w:r>
        <w:rPr>
          <w:rFonts w:ascii="Cambria" w:hAnsi="Cambria"/>
        </w:rPr>
        <w:t xml:space="preserve"> and ensures that facilities adhere to various monitoring and reporting requirements</w:t>
      </w:r>
    </w:p>
    <w:p w14:paraId="79FA027F" w14:textId="09EF609B" w:rsidR="00B54BEB" w:rsidRPr="00BD0E72" w:rsidRDefault="00B54BEB" w:rsidP="00105035">
      <w:pPr>
        <w:pStyle w:val="ListParagraph"/>
        <w:numPr>
          <w:ilvl w:val="0"/>
          <w:numId w:val="13"/>
        </w:numPr>
        <w:rPr>
          <w:rFonts w:ascii="Cambria" w:hAnsi="Cambria"/>
        </w:rPr>
      </w:pPr>
      <w:r>
        <w:rPr>
          <w:rFonts w:ascii="Cambria" w:hAnsi="Cambria"/>
        </w:rPr>
        <w:t>Administered by states, subject to EPA oversight</w:t>
      </w:r>
    </w:p>
    <w:p w14:paraId="57FD584D" w14:textId="77777777" w:rsidR="00231BB3" w:rsidRDefault="00231BB3" w:rsidP="00231BB3">
      <w:pPr>
        <w:pStyle w:val="ListParagraph"/>
        <w:numPr>
          <w:ilvl w:val="0"/>
          <w:numId w:val="2"/>
        </w:numPr>
        <w:rPr>
          <w:rFonts w:ascii="Cambria" w:hAnsi="Cambria"/>
        </w:rPr>
      </w:pPr>
      <w:r>
        <w:rPr>
          <w:rFonts w:ascii="Cambria" w:hAnsi="Cambria"/>
        </w:rPr>
        <w:t xml:space="preserve">Mobile Source Emissions Standards </w:t>
      </w:r>
    </w:p>
    <w:p w14:paraId="34F382A1" w14:textId="75C7E9BB" w:rsidR="00906018" w:rsidRDefault="00906018" w:rsidP="00105035">
      <w:pPr>
        <w:pStyle w:val="ListParagraph"/>
        <w:numPr>
          <w:ilvl w:val="0"/>
          <w:numId w:val="8"/>
        </w:numPr>
        <w:rPr>
          <w:rFonts w:ascii="Cambria" w:hAnsi="Cambria"/>
        </w:rPr>
      </w:pPr>
      <w:r>
        <w:rPr>
          <w:rFonts w:ascii="Cambria" w:hAnsi="Cambria"/>
        </w:rPr>
        <w:t>Standards that apply to pollutants that “cause or contribute” to an endangerment of public health or welfare</w:t>
      </w:r>
    </w:p>
    <w:p w14:paraId="47FDDBDF" w14:textId="1B9CB6A3" w:rsidR="00906018" w:rsidRDefault="00906018" w:rsidP="00105035">
      <w:pPr>
        <w:pStyle w:val="ListParagraph"/>
        <w:numPr>
          <w:ilvl w:val="0"/>
          <w:numId w:val="8"/>
        </w:numPr>
        <w:rPr>
          <w:rFonts w:ascii="Cambria" w:hAnsi="Cambria"/>
        </w:rPr>
      </w:pPr>
      <w:r>
        <w:rPr>
          <w:rFonts w:ascii="Cambria" w:hAnsi="Cambria"/>
        </w:rPr>
        <w:t>Technology-based controls</w:t>
      </w:r>
      <w:r w:rsidR="001546CE">
        <w:rPr>
          <w:rFonts w:ascii="Cambria" w:hAnsi="Cambria"/>
        </w:rPr>
        <w:t xml:space="preserve"> – standards reflect “the greatest degree of emission reduction technologically and economically achievable.”</w:t>
      </w:r>
    </w:p>
    <w:p w14:paraId="739CB3A4" w14:textId="77777777" w:rsidR="001546CE" w:rsidRDefault="00906018" w:rsidP="00105035">
      <w:pPr>
        <w:pStyle w:val="ListParagraph"/>
        <w:numPr>
          <w:ilvl w:val="0"/>
          <w:numId w:val="8"/>
        </w:numPr>
        <w:rPr>
          <w:rFonts w:ascii="Cambria" w:hAnsi="Cambria"/>
        </w:rPr>
      </w:pPr>
      <w:r>
        <w:rPr>
          <w:rFonts w:ascii="Cambria" w:hAnsi="Cambria"/>
        </w:rPr>
        <w:t>EPA has primary, preemptive authority to establish vehicle emissions standards –</w:t>
      </w:r>
      <w:r w:rsidR="001546CE">
        <w:rPr>
          <w:rFonts w:ascii="Cambria" w:hAnsi="Cambria"/>
        </w:rPr>
        <w:t xml:space="preserve"> states cannot develop more stringent standards (competition, loss of business, commerce clause shit)</w:t>
      </w:r>
    </w:p>
    <w:p w14:paraId="115E9C9A" w14:textId="31B13C9F" w:rsidR="00906018" w:rsidRDefault="00906018" w:rsidP="00105035">
      <w:pPr>
        <w:pStyle w:val="ListParagraph"/>
        <w:numPr>
          <w:ilvl w:val="1"/>
          <w:numId w:val="8"/>
        </w:numPr>
        <w:rPr>
          <w:rFonts w:ascii="Cambria" w:hAnsi="Cambria"/>
        </w:rPr>
      </w:pPr>
      <w:r>
        <w:rPr>
          <w:rFonts w:ascii="Cambria" w:hAnsi="Cambria"/>
        </w:rPr>
        <w:t xml:space="preserve">CA </w:t>
      </w:r>
      <w:r w:rsidR="001546CE">
        <w:rPr>
          <w:rFonts w:ascii="Cambria" w:hAnsi="Cambria"/>
        </w:rPr>
        <w:t xml:space="preserve">exempt from this – </w:t>
      </w:r>
      <w:r>
        <w:rPr>
          <w:rFonts w:ascii="Cambria" w:hAnsi="Cambria"/>
        </w:rPr>
        <w:t>may develop its own if it gets waiver</w:t>
      </w:r>
    </w:p>
    <w:p w14:paraId="661749B4" w14:textId="0B4272FE" w:rsidR="001546CE" w:rsidRDefault="001546CE" w:rsidP="00105035">
      <w:pPr>
        <w:pStyle w:val="ListParagraph"/>
        <w:numPr>
          <w:ilvl w:val="2"/>
          <w:numId w:val="8"/>
        </w:numPr>
        <w:rPr>
          <w:rFonts w:ascii="Cambria" w:hAnsi="Cambria"/>
        </w:rPr>
      </w:pPr>
      <w:r>
        <w:rPr>
          <w:rFonts w:ascii="Cambria" w:hAnsi="Cambria"/>
        </w:rPr>
        <w:t>EPA must determine CA standards are at least as protective as the federal standards and</w:t>
      </w:r>
    </w:p>
    <w:p w14:paraId="776F7E05" w14:textId="221434B5" w:rsidR="001546CE" w:rsidRDefault="001546CE" w:rsidP="00105035">
      <w:pPr>
        <w:pStyle w:val="ListParagraph"/>
        <w:numPr>
          <w:ilvl w:val="2"/>
          <w:numId w:val="8"/>
        </w:numPr>
        <w:rPr>
          <w:rFonts w:ascii="Cambria" w:hAnsi="Cambria"/>
        </w:rPr>
      </w:pPr>
      <w:r>
        <w:rPr>
          <w:rFonts w:ascii="Cambria" w:hAnsi="Cambria"/>
        </w:rPr>
        <w:t>Standards fulfill “compelling and extraordinary” conditions</w:t>
      </w:r>
    </w:p>
    <w:p w14:paraId="2D315E23" w14:textId="1BF7C8EC" w:rsidR="00231BB3" w:rsidRDefault="00906018" w:rsidP="00105035">
      <w:pPr>
        <w:pStyle w:val="ListParagraph"/>
        <w:numPr>
          <w:ilvl w:val="1"/>
          <w:numId w:val="8"/>
        </w:numPr>
        <w:rPr>
          <w:rFonts w:ascii="Cambria" w:hAnsi="Cambria"/>
        </w:rPr>
      </w:pPr>
      <w:r>
        <w:rPr>
          <w:rFonts w:ascii="Cambria" w:hAnsi="Cambria"/>
        </w:rPr>
        <w:t>Other states can choose between fe</w:t>
      </w:r>
      <w:r w:rsidR="00253086">
        <w:rPr>
          <w:rFonts w:ascii="Cambria" w:hAnsi="Cambria"/>
        </w:rPr>
        <w:t>deral standards and CA standards</w:t>
      </w:r>
    </w:p>
    <w:p w14:paraId="25D9F58B" w14:textId="77777777" w:rsidR="00E94D96" w:rsidRPr="00E94D96" w:rsidRDefault="00E94D96" w:rsidP="00E94D96">
      <w:pPr>
        <w:rPr>
          <w:rFonts w:ascii="Cambria" w:hAnsi="Cambria"/>
        </w:rPr>
      </w:pPr>
    </w:p>
    <w:p w14:paraId="06A70433" w14:textId="0E4CD879" w:rsidR="00253086" w:rsidRPr="004E56D5" w:rsidRDefault="00253086" w:rsidP="00253086">
      <w:pPr>
        <w:pStyle w:val="ListParagraph"/>
        <w:numPr>
          <w:ilvl w:val="0"/>
          <w:numId w:val="1"/>
        </w:numPr>
        <w:rPr>
          <w:rFonts w:ascii="Cambria" w:hAnsi="Cambria"/>
          <w:b/>
          <w:sz w:val="28"/>
          <w:szCs w:val="28"/>
        </w:rPr>
      </w:pPr>
      <w:r w:rsidRPr="004E56D5">
        <w:rPr>
          <w:rFonts w:ascii="Cambria" w:hAnsi="Cambria"/>
          <w:b/>
          <w:sz w:val="28"/>
          <w:szCs w:val="28"/>
        </w:rPr>
        <w:t>Regulation of GHGs Under the CAA</w:t>
      </w:r>
      <w:r w:rsidR="00E208E3" w:rsidRPr="004E56D5">
        <w:rPr>
          <w:rFonts w:ascii="Cambria" w:hAnsi="Cambria"/>
          <w:b/>
          <w:sz w:val="28"/>
          <w:szCs w:val="28"/>
        </w:rPr>
        <w:t xml:space="preserve"> – </w:t>
      </w:r>
      <w:r w:rsidR="00E208E3" w:rsidRPr="004E56D5">
        <w:rPr>
          <w:rFonts w:ascii="Cambria" w:hAnsi="Cambria"/>
          <w:b/>
          <w:i/>
          <w:sz w:val="28"/>
          <w:szCs w:val="28"/>
        </w:rPr>
        <w:t>Mass v. EPA</w:t>
      </w:r>
    </w:p>
    <w:p w14:paraId="1D9D41EC" w14:textId="0677DBB3" w:rsidR="00232CF2" w:rsidRDefault="00232CF2" w:rsidP="00105035">
      <w:pPr>
        <w:pStyle w:val="ListParagraph"/>
        <w:numPr>
          <w:ilvl w:val="0"/>
          <w:numId w:val="14"/>
        </w:numPr>
        <w:rPr>
          <w:rFonts w:ascii="Cambria" w:hAnsi="Cambria"/>
        </w:rPr>
      </w:pPr>
      <w:r w:rsidRPr="00232CF2">
        <w:rPr>
          <w:rFonts w:ascii="Cambria" w:hAnsi="Cambria"/>
        </w:rPr>
        <w:t xml:space="preserve">Where/how to Regulate under CAA </w:t>
      </w:r>
    </w:p>
    <w:p w14:paraId="3F3422FE" w14:textId="3669FFCD" w:rsidR="00232CF2" w:rsidRPr="00232CF2" w:rsidRDefault="00232CF2" w:rsidP="00105035">
      <w:pPr>
        <w:pStyle w:val="ListParagraph"/>
        <w:numPr>
          <w:ilvl w:val="0"/>
          <w:numId w:val="15"/>
        </w:numPr>
        <w:rPr>
          <w:rFonts w:ascii="Cambria" w:hAnsi="Cambria"/>
        </w:rPr>
      </w:pPr>
      <w:r w:rsidRPr="00232CF2">
        <w:rPr>
          <w:rFonts w:ascii="Cambria" w:hAnsi="Cambria"/>
        </w:rPr>
        <w:t>Vehicles</w:t>
      </w:r>
    </w:p>
    <w:p w14:paraId="094EFDC4" w14:textId="5C6277A9" w:rsidR="00232CF2" w:rsidRPr="00232CF2" w:rsidRDefault="00232CF2" w:rsidP="00105035">
      <w:pPr>
        <w:pStyle w:val="ListParagraph"/>
        <w:numPr>
          <w:ilvl w:val="1"/>
          <w:numId w:val="15"/>
        </w:numPr>
        <w:rPr>
          <w:rFonts w:ascii="Cambria" w:hAnsi="Cambria"/>
        </w:rPr>
      </w:pPr>
      <w:r w:rsidRPr="00232CF2">
        <w:rPr>
          <w:rFonts w:ascii="Cambria" w:hAnsi="Cambria"/>
        </w:rPr>
        <w:t>Federal standards – endangerment finding prerequisite</w:t>
      </w:r>
    </w:p>
    <w:p w14:paraId="3A6C0F0C" w14:textId="36019961" w:rsidR="00232CF2" w:rsidRDefault="00232CF2" w:rsidP="00105035">
      <w:pPr>
        <w:pStyle w:val="ListParagraph"/>
        <w:numPr>
          <w:ilvl w:val="1"/>
          <w:numId w:val="15"/>
        </w:numPr>
        <w:rPr>
          <w:rFonts w:ascii="Cambria" w:hAnsi="Cambria"/>
        </w:rPr>
      </w:pPr>
      <w:r>
        <w:rPr>
          <w:rFonts w:ascii="Cambria" w:hAnsi="Cambria"/>
        </w:rPr>
        <w:t>State standards – CA waiver</w:t>
      </w:r>
    </w:p>
    <w:p w14:paraId="267372A3" w14:textId="49F07270" w:rsidR="00232CF2" w:rsidRDefault="00232CF2" w:rsidP="00105035">
      <w:pPr>
        <w:pStyle w:val="ListParagraph"/>
        <w:numPr>
          <w:ilvl w:val="1"/>
          <w:numId w:val="15"/>
        </w:numPr>
        <w:rPr>
          <w:rFonts w:ascii="Cambria" w:hAnsi="Cambria"/>
        </w:rPr>
      </w:pPr>
      <w:r>
        <w:rPr>
          <w:rFonts w:ascii="Cambria" w:hAnsi="Cambria"/>
        </w:rPr>
        <w:t>Integration with CAFE standards</w:t>
      </w:r>
    </w:p>
    <w:p w14:paraId="48178905" w14:textId="796619E9" w:rsidR="00232CF2" w:rsidRDefault="00232CF2" w:rsidP="00105035">
      <w:pPr>
        <w:pStyle w:val="ListParagraph"/>
        <w:numPr>
          <w:ilvl w:val="0"/>
          <w:numId w:val="15"/>
        </w:numPr>
        <w:rPr>
          <w:rFonts w:ascii="Cambria" w:hAnsi="Cambria"/>
        </w:rPr>
      </w:pPr>
      <w:r>
        <w:rPr>
          <w:rFonts w:ascii="Cambria" w:hAnsi="Cambria"/>
        </w:rPr>
        <w:t>Stationary Sources</w:t>
      </w:r>
    </w:p>
    <w:p w14:paraId="28630290" w14:textId="5AE3A5E9" w:rsidR="00232CF2" w:rsidRDefault="00232CF2" w:rsidP="00105035">
      <w:pPr>
        <w:pStyle w:val="ListParagraph"/>
        <w:numPr>
          <w:ilvl w:val="1"/>
          <w:numId w:val="15"/>
        </w:numPr>
        <w:rPr>
          <w:rFonts w:ascii="Cambria" w:hAnsi="Cambria"/>
        </w:rPr>
      </w:pPr>
      <w:r>
        <w:rPr>
          <w:rFonts w:ascii="Cambria" w:hAnsi="Cambria"/>
        </w:rPr>
        <w:t>NSPS – EPA standards apply on categorical basis – endangerment finding prerequisite</w:t>
      </w:r>
    </w:p>
    <w:p w14:paraId="6A60B27C" w14:textId="6478948B" w:rsidR="00232CF2" w:rsidRDefault="00232CF2" w:rsidP="00105035">
      <w:pPr>
        <w:pStyle w:val="ListParagraph"/>
        <w:numPr>
          <w:ilvl w:val="1"/>
          <w:numId w:val="15"/>
        </w:numPr>
        <w:rPr>
          <w:rFonts w:ascii="Cambria" w:hAnsi="Cambria"/>
        </w:rPr>
      </w:pPr>
      <w:r>
        <w:rPr>
          <w:rFonts w:ascii="Cambria" w:hAnsi="Cambria"/>
        </w:rPr>
        <w:t>PSD – case-by-case requirements apply to each facility</w:t>
      </w:r>
    </w:p>
    <w:p w14:paraId="66ABB62C" w14:textId="4B6D4FA7" w:rsidR="00232CF2" w:rsidRDefault="00232CF2" w:rsidP="00105035">
      <w:pPr>
        <w:pStyle w:val="ListParagraph"/>
        <w:numPr>
          <w:ilvl w:val="0"/>
          <w:numId w:val="15"/>
        </w:numPr>
        <w:rPr>
          <w:rFonts w:ascii="Cambria" w:hAnsi="Cambria"/>
        </w:rPr>
      </w:pPr>
      <w:r>
        <w:rPr>
          <w:rFonts w:ascii="Cambria" w:hAnsi="Cambria"/>
        </w:rPr>
        <w:t>NAAQS</w:t>
      </w:r>
    </w:p>
    <w:p w14:paraId="00E77B2E" w14:textId="1830FF29" w:rsidR="00232CF2" w:rsidRDefault="00232CF2" w:rsidP="00105035">
      <w:pPr>
        <w:pStyle w:val="ListParagraph"/>
        <w:numPr>
          <w:ilvl w:val="0"/>
          <w:numId w:val="14"/>
        </w:numPr>
        <w:rPr>
          <w:rFonts w:ascii="Cambria" w:hAnsi="Cambria"/>
        </w:rPr>
      </w:pPr>
      <w:r>
        <w:rPr>
          <w:rFonts w:ascii="Cambria" w:hAnsi="Cambria"/>
          <w:i/>
        </w:rPr>
        <w:t>Massachusetts v. EPA</w:t>
      </w:r>
    </w:p>
    <w:p w14:paraId="2AB97946" w14:textId="3CEDD96F" w:rsidR="00232CF2" w:rsidRDefault="00392D87" w:rsidP="00105035">
      <w:pPr>
        <w:pStyle w:val="ListParagraph"/>
        <w:numPr>
          <w:ilvl w:val="0"/>
          <w:numId w:val="16"/>
        </w:numPr>
        <w:rPr>
          <w:rFonts w:ascii="Cambria" w:hAnsi="Cambria"/>
        </w:rPr>
      </w:pPr>
      <w:r>
        <w:rPr>
          <w:rFonts w:ascii="Cambria" w:hAnsi="Cambria"/>
        </w:rPr>
        <w:t>Landmark decision on EPAs ability to regulate GHGs under the CAA</w:t>
      </w:r>
    </w:p>
    <w:p w14:paraId="6A4E9844" w14:textId="5D10D40E" w:rsidR="004E56D5" w:rsidRPr="004E56D5" w:rsidRDefault="00F13051" w:rsidP="00105035">
      <w:pPr>
        <w:pStyle w:val="ListParagraph"/>
        <w:numPr>
          <w:ilvl w:val="0"/>
          <w:numId w:val="16"/>
        </w:numPr>
        <w:rPr>
          <w:rFonts w:ascii="Cambria" w:hAnsi="Cambria"/>
        </w:rPr>
      </w:pPr>
      <w:r w:rsidRPr="004E56D5">
        <w:rPr>
          <w:rFonts w:ascii="Cambria" w:hAnsi="Cambria"/>
          <w:u w:val="single"/>
        </w:rPr>
        <w:t>Background</w:t>
      </w:r>
      <w:r w:rsidR="004E56D5">
        <w:rPr>
          <w:rFonts w:ascii="Cambria" w:hAnsi="Cambria"/>
        </w:rPr>
        <w:t xml:space="preserve">: </w:t>
      </w:r>
      <w:r w:rsidRPr="004E56D5">
        <w:rPr>
          <w:rFonts w:ascii="Cambria" w:hAnsi="Cambria"/>
        </w:rPr>
        <w:t>19 environmental organizations petitioned EPA to regulate GHGs from new motor vehicles pursuant to §</w:t>
      </w:r>
      <w:r w:rsidR="004E56D5" w:rsidRPr="004E56D5">
        <w:rPr>
          <w:rFonts w:ascii="Cambria" w:hAnsi="Cambria"/>
        </w:rPr>
        <w:t>202 of the CAA, which provides “[</w:t>
      </w:r>
      <w:proofErr w:type="spellStart"/>
      <w:r w:rsidR="004E56D5" w:rsidRPr="004E56D5">
        <w:rPr>
          <w:rFonts w:ascii="Cambria" w:hAnsi="Cambria"/>
        </w:rPr>
        <w:t>t]he</w:t>
      </w:r>
      <w:proofErr w:type="spellEnd"/>
      <w:r w:rsidR="004E56D5" w:rsidRPr="004E56D5">
        <w:rPr>
          <w:rFonts w:ascii="Cambria" w:hAnsi="Cambria"/>
        </w:rPr>
        <w:t xml:space="preserve"> Administrator shall by regulation prescribe … standards applicable to the emission of any air pollutant from any class or classes of new motor vehicles or new motor vehicle engines, which in his judgment cause, or contribute to, air pollution which may reasonably be anticipated to endanger public health or welfare.”</w:t>
      </w:r>
    </w:p>
    <w:p w14:paraId="2850D1CE" w14:textId="1F5A9D10" w:rsidR="009C061D" w:rsidRDefault="00F13051" w:rsidP="00105035">
      <w:pPr>
        <w:pStyle w:val="ListParagraph"/>
        <w:numPr>
          <w:ilvl w:val="1"/>
          <w:numId w:val="16"/>
        </w:numPr>
        <w:rPr>
          <w:rFonts w:ascii="Cambria" w:hAnsi="Cambria"/>
        </w:rPr>
      </w:pPr>
      <w:r>
        <w:rPr>
          <w:rFonts w:ascii="Cambria" w:hAnsi="Cambria"/>
        </w:rPr>
        <w:lastRenderedPageBreak/>
        <w:t>EPA denied the petition, arguing that the Act “does not authorize EPA to issue mandatory regulations to address global climate change and th</w:t>
      </w:r>
      <w:r w:rsidR="009C061D">
        <w:rPr>
          <w:rFonts w:ascii="Cambria" w:hAnsi="Cambria"/>
        </w:rPr>
        <w:t>at even if the agency has</w:t>
      </w:r>
      <w:r>
        <w:rPr>
          <w:rFonts w:ascii="Cambria" w:hAnsi="Cambria"/>
        </w:rPr>
        <w:t xml:space="preserve"> the authority to set GHG emission standard, it would be unwise to do so.”</w:t>
      </w:r>
    </w:p>
    <w:p w14:paraId="2BD76DFA" w14:textId="3F8D9D35" w:rsidR="00E94D96" w:rsidRDefault="00F13051" w:rsidP="00105035">
      <w:pPr>
        <w:pStyle w:val="ListParagraph"/>
        <w:numPr>
          <w:ilvl w:val="1"/>
          <w:numId w:val="16"/>
        </w:numPr>
        <w:rPr>
          <w:rFonts w:ascii="Cambria" w:hAnsi="Cambria"/>
        </w:rPr>
      </w:pPr>
      <w:r>
        <w:rPr>
          <w:rFonts w:ascii="Cambria" w:hAnsi="Cambria"/>
        </w:rPr>
        <w:t>EPA essentially arg</w:t>
      </w:r>
      <w:r w:rsidR="00E94D96">
        <w:rPr>
          <w:rFonts w:ascii="Cambria" w:hAnsi="Cambria"/>
        </w:rPr>
        <w:t xml:space="preserve">ued that: </w:t>
      </w:r>
    </w:p>
    <w:p w14:paraId="3D163F26" w14:textId="000167D3" w:rsidR="00E94D96" w:rsidRDefault="00F13051" w:rsidP="00105035">
      <w:pPr>
        <w:pStyle w:val="ListParagraph"/>
        <w:numPr>
          <w:ilvl w:val="2"/>
          <w:numId w:val="16"/>
        </w:numPr>
        <w:rPr>
          <w:rFonts w:ascii="Cambria" w:hAnsi="Cambria"/>
        </w:rPr>
      </w:pPr>
      <w:r>
        <w:rPr>
          <w:rFonts w:ascii="Cambria" w:hAnsi="Cambria"/>
        </w:rPr>
        <w:t xml:space="preserve">GHGs were not “air pollutants” </w:t>
      </w:r>
      <w:r w:rsidR="00E94D96">
        <w:rPr>
          <w:rFonts w:ascii="Cambria" w:hAnsi="Cambria"/>
        </w:rPr>
        <w:t>covered under statute</w:t>
      </w:r>
    </w:p>
    <w:p w14:paraId="129BD9DB" w14:textId="72AFFED2" w:rsidR="00E94D96" w:rsidRDefault="00E94D96" w:rsidP="00105035">
      <w:pPr>
        <w:pStyle w:val="ListParagraph"/>
        <w:numPr>
          <w:ilvl w:val="3"/>
          <w:numId w:val="16"/>
        </w:numPr>
        <w:rPr>
          <w:rFonts w:ascii="Cambria" w:hAnsi="Cambria"/>
        </w:rPr>
      </w:pPr>
      <w:r>
        <w:rPr>
          <w:rFonts w:ascii="Cambria" w:hAnsi="Cambria"/>
        </w:rPr>
        <w:t>Local v. Global issue</w:t>
      </w:r>
    </w:p>
    <w:p w14:paraId="50F8C525" w14:textId="0FF70318" w:rsidR="00E94D96" w:rsidRDefault="00E94D96" w:rsidP="00105035">
      <w:pPr>
        <w:pStyle w:val="ListParagraph"/>
        <w:numPr>
          <w:ilvl w:val="3"/>
          <w:numId w:val="16"/>
        </w:numPr>
        <w:rPr>
          <w:rFonts w:ascii="Cambria" w:hAnsi="Cambria"/>
        </w:rPr>
      </w:pPr>
      <w:r>
        <w:rPr>
          <w:rFonts w:ascii="Cambria" w:hAnsi="Cambria"/>
        </w:rPr>
        <w:t>Not added to 1990 amendments</w:t>
      </w:r>
    </w:p>
    <w:p w14:paraId="64CFB8F2" w14:textId="7F1F9EF2" w:rsidR="00E94D96" w:rsidRDefault="00E94D96" w:rsidP="00105035">
      <w:pPr>
        <w:pStyle w:val="ListParagraph"/>
        <w:numPr>
          <w:ilvl w:val="3"/>
          <w:numId w:val="16"/>
        </w:numPr>
        <w:rPr>
          <w:rFonts w:ascii="Cambria" w:hAnsi="Cambria"/>
        </w:rPr>
      </w:pPr>
      <w:r>
        <w:rPr>
          <w:rFonts w:ascii="Cambria" w:hAnsi="Cambria"/>
        </w:rPr>
        <w:t>Covered under other laws</w:t>
      </w:r>
    </w:p>
    <w:p w14:paraId="123E67C5" w14:textId="7B219475" w:rsidR="00E94D96" w:rsidRDefault="00E94D96" w:rsidP="00105035">
      <w:pPr>
        <w:pStyle w:val="ListParagraph"/>
        <w:numPr>
          <w:ilvl w:val="3"/>
          <w:numId w:val="16"/>
        </w:numPr>
        <w:rPr>
          <w:rFonts w:ascii="Cambria" w:hAnsi="Cambria"/>
        </w:rPr>
      </w:pPr>
      <w:r>
        <w:rPr>
          <w:rFonts w:ascii="Cambria" w:hAnsi="Cambria"/>
        </w:rPr>
        <w:t>Superfluous with fuel economy standard</w:t>
      </w:r>
    </w:p>
    <w:p w14:paraId="5783812E" w14:textId="046DA8C9" w:rsidR="00F13051" w:rsidRDefault="00651C44" w:rsidP="00105035">
      <w:pPr>
        <w:pStyle w:val="ListParagraph"/>
        <w:numPr>
          <w:ilvl w:val="3"/>
          <w:numId w:val="16"/>
        </w:numPr>
        <w:rPr>
          <w:rFonts w:ascii="Cambria" w:hAnsi="Cambria"/>
        </w:rPr>
      </w:pPr>
      <w:r>
        <w:rPr>
          <w:rFonts w:ascii="Cambria" w:hAnsi="Cambria"/>
        </w:rPr>
        <w:t>Overall:</w:t>
      </w:r>
      <w:r w:rsidR="00F13051">
        <w:rPr>
          <w:rFonts w:ascii="Cambria" w:hAnsi="Cambria"/>
        </w:rPr>
        <w:t xml:space="preserve"> climate change was so important that Congress would have addressed it explicitly if it intended for the CAA to cover the issue</w:t>
      </w:r>
    </w:p>
    <w:p w14:paraId="7DF0CAC2" w14:textId="133E008D" w:rsidR="00651C44" w:rsidRDefault="00651C44" w:rsidP="00105035">
      <w:pPr>
        <w:pStyle w:val="ListParagraph"/>
        <w:numPr>
          <w:ilvl w:val="2"/>
          <w:numId w:val="16"/>
        </w:numPr>
        <w:rPr>
          <w:rFonts w:ascii="Cambria" w:hAnsi="Cambria"/>
        </w:rPr>
      </w:pPr>
      <w:r>
        <w:rPr>
          <w:rFonts w:ascii="Cambria" w:hAnsi="Cambria"/>
        </w:rPr>
        <w:t>In the alternative, even if they are covered by statute, not a good idea to regulate</w:t>
      </w:r>
    </w:p>
    <w:p w14:paraId="199F66F8" w14:textId="614F1DE4" w:rsidR="00651C44" w:rsidRDefault="00651C44" w:rsidP="00105035">
      <w:pPr>
        <w:pStyle w:val="ListParagraph"/>
        <w:numPr>
          <w:ilvl w:val="3"/>
          <w:numId w:val="16"/>
        </w:numPr>
        <w:rPr>
          <w:rFonts w:ascii="Cambria" w:hAnsi="Cambria"/>
        </w:rPr>
      </w:pPr>
      <w:r>
        <w:rPr>
          <w:rFonts w:ascii="Cambria" w:hAnsi="Cambria"/>
        </w:rPr>
        <w:t>Causal link unclear</w:t>
      </w:r>
    </w:p>
    <w:p w14:paraId="4CA7ED80" w14:textId="6AD4EE36" w:rsidR="00651C44" w:rsidRDefault="00651C44" w:rsidP="00105035">
      <w:pPr>
        <w:pStyle w:val="ListParagraph"/>
        <w:numPr>
          <w:ilvl w:val="3"/>
          <w:numId w:val="16"/>
        </w:numPr>
        <w:rPr>
          <w:rFonts w:ascii="Cambria" w:hAnsi="Cambria"/>
        </w:rPr>
      </w:pPr>
      <w:r>
        <w:rPr>
          <w:rFonts w:ascii="Cambria" w:hAnsi="Cambria"/>
        </w:rPr>
        <w:t>Piecemeal</w:t>
      </w:r>
    </w:p>
    <w:p w14:paraId="333A9E3A" w14:textId="35D1D4E7" w:rsidR="00651C44" w:rsidRDefault="00651C44" w:rsidP="00105035">
      <w:pPr>
        <w:pStyle w:val="ListParagraph"/>
        <w:numPr>
          <w:ilvl w:val="3"/>
          <w:numId w:val="16"/>
        </w:numPr>
        <w:rPr>
          <w:rFonts w:ascii="Cambria" w:hAnsi="Cambria"/>
        </w:rPr>
      </w:pPr>
      <w:r>
        <w:rPr>
          <w:rFonts w:ascii="Cambria" w:hAnsi="Cambria"/>
        </w:rPr>
        <w:t>Use as bargaining chip in international regime</w:t>
      </w:r>
    </w:p>
    <w:p w14:paraId="05C370FA" w14:textId="1C6E0DDF" w:rsidR="00651C44" w:rsidRDefault="00651C44" w:rsidP="00105035">
      <w:pPr>
        <w:pStyle w:val="ListParagraph"/>
        <w:numPr>
          <w:ilvl w:val="0"/>
          <w:numId w:val="16"/>
        </w:numPr>
        <w:rPr>
          <w:rFonts w:ascii="Cambria" w:hAnsi="Cambria"/>
        </w:rPr>
      </w:pPr>
      <w:r>
        <w:rPr>
          <w:rFonts w:ascii="Cambria" w:hAnsi="Cambria"/>
          <w:u w:val="single"/>
        </w:rPr>
        <w:t>Majority:</w:t>
      </w:r>
      <w:r>
        <w:rPr>
          <w:rFonts w:ascii="Cambria" w:hAnsi="Cambria"/>
        </w:rPr>
        <w:t xml:space="preserve"> “any” within definition of “air pollutant”</w:t>
      </w:r>
    </w:p>
    <w:p w14:paraId="4516EEA4" w14:textId="1A20932F" w:rsidR="00651C44" w:rsidRDefault="00651C44" w:rsidP="00105035">
      <w:pPr>
        <w:pStyle w:val="ListParagraph"/>
        <w:numPr>
          <w:ilvl w:val="1"/>
          <w:numId w:val="16"/>
        </w:numPr>
        <w:rPr>
          <w:rFonts w:ascii="Cambria" w:hAnsi="Cambria"/>
        </w:rPr>
      </w:pPr>
      <w:r>
        <w:rPr>
          <w:rFonts w:ascii="Cambria" w:hAnsi="Cambria"/>
          <w:i/>
        </w:rPr>
        <w:t xml:space="preserve">Chevron </w:t>
      </w:r>
      <w:r>
        <w:rPr>
          <w:rFonts w:ascii="Cambria" w:hAnsi="Cambria"/>
        </w:rPr>
        <w:t>step 1 argument – any means any</w:t>
      </w:r>
    </w:p>
    <w:p w14:paraId="312601D2" w14:textId="77A4939C" w:rsidR="00651C44" w:rsidRDefault="00651C44" w:rsidP="00105035">
      <w:pPr>
        <w:pStyle w:val="ListParagraph"/>
        <w:numPr>
          <w:ilvl w:val="1"/>
          <w:numId w:val="16"/>
        </w:numPr>
        <w:rPr>
          <w:rFonts w:ascii="Cambria" w:hAnsi="Cambria"/>
        </w:rPr>
      </w:pPr>
      <w:r w:rsidRPr="00651C44">
        <w:rPr>
          <w:rFonts w:ascii="Cambria" w:hAnsi="Cambria"/>
        </w:rPr>
        <w:t>Embraces all airborne compounds of whatever stripe</w:t>
      </w:r>
    </w:p>
    <w:p w14:paraId="0C1000D7" w14:textId="6F989145" w:rsidR="00D00A66" w:rsidRDefault="00D00A66" w:rsidP="00105035">
      <w:pPr>
        <w:pStyle w:val="ListParagraph"/>
        <w:numPr>
          <w:ilvl w:val="1"/>
          <w:numId w:val="16"/>
        </w:numPr>
        <w:rPr>
          <w:rFonts w:ascii="Cambria" w:hAnsi="Cambria"/>
        </w:rPr>
      </w:pPr>
      <w:r>
        <w:rPr>
          <w:rFonts w:ascii="Cambria" w:hAnsi="Cambria"/>
        </w:rPr>
        <w:t>Responses to EPA arguments:</w:t>
      </w:r>
    </w:p>
    <w:p w14:paraId="5CFCF6E5" w14:textId="58FC8C20" w:rsidR="00D00A66" w:rsidRDefault="00D00A66" w:rsidP="00105035">
      <w:pPr>
        <w:pStyle w:val="ListParagraph"/>
        <w:numPr>
          <w:ilvl w:val="2"/>
          <w:numId w:val="16"/>
        </w:numPr>
        <w:rPr>
          <w:rFonts w:ascii="Cambria" w:hAnsi="Cambria"/>
        </w:rPr>
      </w:pPr>
      <w:r>
        <w:rPr>
          <w:rFonts w:ascii="Cambria" w:hAnsi="Cambria"/>
        </w:rPr>
        <w:t>Covered under other laws: overlapping obligations do not negate CAA regulations</w:t>
      </w:r>
    </w:p>
    <w:p w14:paraId="4B09FB5A" w14:textId="0FC30298" w:rsidR="00D00A66" w:rsidRDefault="00D00A66" w:rsidP="00105035">
      <w:pPr>
        <w:pStyle w:val="ListParagraph"/>
        <w:numPr>
          <w:ilvl w:val="2"/>
          <w:numId w:val="16"/>
        </w:numPr>
        <w:rPr>
          <w:rFonts w:ascii="Cambria" w:hAnsi="Cambria"/>
        </w:rPr>
      </w:pPr>
      <w:r>
        <w:rPr>
          <w:rFonts w:ascii="Cambria" w:hAnsi="Cambria"/>
        </w:rPr>
        <w:t>Not included explicitly: broad language shows statute’s intent to adapt</w:t>
      </w:r>
    </w:p>
    <w:p w14:paraId="12BFA7E1" w14:textId="4BDF7C5F" w:rsidR="00D85B41" w:rsidRDefault="00D85B41" w:rsidP="00105035">
      <w:pPr>
        <w:pStyle w:val="ListParagraph"/>
        <w:numPr>
          <w:ilvl w:val="2"/>
          <w:numId w:val="16"/>
        </w:numPr>
        <w:rPr>
          <w:rFonts w:ascii="Cambria" w:hAnsi="Cambria"/>
        </w:rPr>
      </w:pPr>
      <w:r>
        <w:rPr>
          <w:rFonts w:ascii="Cambria" w:hAnsi="Cambria"/>
        </w:rPr>
        <w:t>“Unwise to do so”: not founded in statutory text – only “judgement” allowed is making the endangerment finding – this “‘judgement’ is not a roving license to ignore the statutory text” – reason for action or inaction must conform to the statutory text – essentially, once the endangerment finding is made, EPA must regulate it</w:t>
      </w:r>
    </w:p>
    <w:p w14:paraId="12E2ED92" w14:textId="483220F9" w:rsidR="00133449" w:rsidRDefault="00133449" w:rsidP="00105035">
      <w:pPr>
        <w:pStyle w:val="ListParagraph"/>
        <w:numPr>
          <w:ilvl w:val="1"/>
          <w:numId w:val="16"/>
        </w:numPr>
        <w:rPr>
          <w:rFonts w:ascii="Cambria" w:hAnsi="Cambria"/>
        </w:rPr>
      </w:pPr>
      <w:r w:rsidRPr="00353E5A">
        <w:rPr>
          <w:rFonts w:ascii="Cambria" w:hAnsi="Cambria"/>
          <w:b/>
        </w:rPr>
        <w:t>Overall:</w:t>
      </w:r>
      <w:r>
        <w:rPr>
          <w:rFonts w:ascii="Cambria" w:hAnsi="Cambria"/>
        </w:rPr>
        <w:t xml:space="preserve"> “EPA has offered no reasoned explanation for its refusal to decide whether GHGs cause or contribute to climate change.”</w:t>
      </w:r>
    </w:p>
    <w:p w14:paraId="1202B46E" w14:textId="77777777" w:rsidR="009C061D" w:rsidRDefault="00651C44" w:rsidP="00105035">
      <w:pPr>
        <w:pStyle w:val="ListParagraph"/>
        <w:numPr>
          <w:ilvl w:val="0"/>
          <w:numId w:val="16"/>
        </w:numPr>
        <w:rPr>
          <w:rFonts w:ascii="Cambria" w:hAnsi="Cambria"/>
        </w:rPr>
      </w:pPr>
      <w:r>
        <w:rPr>
          <w:rFonts w:ascii="Cambria" w:hAnsi="Cambria"/>
          <w:u w:val="single"/>
        </w:rPr>
        <w:t>Dissent:</w:t>
      </w:r>
      <w:r>
        <w:rPr>
          <w:rFonts w:ascii="Cambria" w:hAnsi="Cambria"/>
        </w:rPr>
        <w:t xml:space="preserve"> Scalia take the other side of this argument</w:t>
      </w:r>
    </w:p>
    <w:p w14:paraId="7FBFC300" w14:textId="27670EF0" w:rsidR="00651C44" w:rsidRDefault="009C061D" w:rsidP="00105035">
      <w:pPr>
        <w:pStyle w:val="ListParagraph"/>
        <w:numPr>
          <w:ilvl w:val="1"/>
          <w:numId w:val="16"/>
        </w:numPr>
        <w:rPr>
          <w:rFonts w:ascii="Cambria" w:hAnsi="Cambria"/>
        </w:rPr>
      </w:pPr>
      <w:r>
        <w:rPr>
          <w:rFonts w:ascii="Cambria" w:hAnsi="Cambria"/>
        </w:rPr>
        <w:t>S</w:t>
      </w:r>
      <w:r w:rsidR="00651C44">
        <w:rPr>
          <w:rFonts w:ascii="Cambria" w:hAnsi="Cambria"/>
        </w:rPr>
        <w:t xml:space="preserve">ays there’s ambiguity </w:t>
      </w:r>
      <w:r>
        <w:rPr>
          <w:rFonts w:ascii="Cambria" w:hAnsi="Cambria"/>
        </w:rPr>
        <w:t xml:space="preserve">in “any” and “air pollution agent” </w:t>
      </w:r>
      <w:r w:rsidR="00651C44">
        <w:rPr>
          <w:rFonts w:ascii="Cambria" w:hAnsi="Cambria"/>
        </w:rPr>
        <w:t xml:space="preserve">and should therefore be left to </w:t>
      </w:r>
      <w:r w:rsidR="00651C44">
        <w:rPr>
          <w:rFonts w:ascii="Cambria" w:hAnsi="Cambria"/>
          <w:i/>
        </w:rPr>
        <w:t>Chevron</w:t>
      </w:r>
      <w:r w:rsidR="00651C44">
        <w:rPr>
          <w:rFonts w:ascii="Cambria" w:hAnsi="Cambria"/>
        </w:rPr>
        <w:t xml:space="preserve"> deference</w:t>
      </w:r>
    </w:p>
    <w:p w14:paraId="2ED9B1EA" w14:textId="1ABD6CE0" w:rsidR="009C061D" w:rsidRDefault="009C061D" w:rsidP="00105035">
      <w:pPr>
        <w:pStyle w:val="ListParagraph"/>
        <w:numPr>
          <w:ilvl w:val="1"/>
          <w:numId w:val="16"/>
        </w:numPr>
        <w:rPr>
          <w:rFonts w:ascii="Cambria" w:hAnsi="Cambria"/>
        </w:rPr>
      </w:pPr>
      <w:r>
        <w:rPr>
          <w:rFonts w:ascii="Cambria" w:hAnsi="Cambria"/>
        </w:rPr>
        <w:t xml:space="preserve">Not “polluting” the </w:t>
      </w:r>
      <w:r w:rsidR="00DB44FC">
        <w:rPr>
          <w:rFonts w:ascii="Cambria" w:hAnsi="Cambria"/>
        </w:rPr>
        <w:t>“</w:t>
      </w:r>
      <w:proofErr w:type="spellStart"/>
      <w:r>
        <w:rPr>
          <w:rFonts w:ascii="Cambria" w:hAnsi="Cambria"/>
        </w:rPr>
        <w:t>air</w:t>
      </w:r>
      <w:r w:rsidR="00DB44FC">
        <w:rPr>
          <w:rFonts w:ascii="Cambria" w:hAnsi="Cambria"/>
        </w:rPr>
        <w:t>”</w:t>
      </w:r>
      <w:r>
        <w:rPr>
          <w:rFonts w:ascii="Cambria" w:hAnsi="Cambria"/>
        </w:rPr>
        <w:t>by</w:t>
      </w:r>
      <w:proofErr w:type="spellEnd"/>
      <w:r>
        <w:rPr>
          <w:rFonts w:ascii="Cambria" w:hAnsi="Cambria"/>
        </w:rPr>
        <w:t xml:space="preserve"> dictionary definition</w:t>
      </w:r>
    </w:p>
    <w:p w14:paraId="09622585" w14:textId="6277BC2E" w:rsidR="009C061D" w:rsidRDefault="009C061D" w:rsidP="00105035">
      <w:pPr>
        <w:pStyle w:val="ListParagraph"/>
        <w:numPr>
          <w:ilvl w:val="2"/>
          <w:numId w:val="16"/>
        </w:numPr>
        <w:rPr>
          <w:rFonts w:ascii="Cambria" w:hAnsi="Cambria"/>
        </w:rPr>
      </w:pPr>
      <w:r>
        <w:rPr>
          <w:rFonts w:ascii="Cambria" w:hAnsi="Cambria"/>
        </w:rPr>
        <w:t xml:space="preserve">GHGs are not like other pollutants the CAA has to date regulated </w:t>
      </w:r>
      <w:r w:rsidR="00EF12B4">
        <w:rPr>
          <w:rFonts w:ascii="Cambria" w:hAnsi="Cambria"/>
        </w:rPr>
        <w:t>– “air” refers to ground level concerns</w:t>
      </w:r>
      <w:r w:rsidR="00DB44FC">
        <w:rPr>
          <w:rFonts w:ascii="Cambria" w:hAnsi="Cambria"/>
        </w:rPr>
        <w:t xml:space="preserve"> b</w:t>
      </w:r>
      <w:r w:rsidRPr="00DB44FC">
        <w:rPr>
          <w:rFonts w:ascii="Cambria" w:hAnsi="Cambria"/>
        </w:rPr>
        <w:t>ut CAA does regulate ODSs, which go higher/mix more than GHG</w:t>
      </w:r>
      <w:r w:rsidR="00EF12B4" w:rsidRPr="00DB44FC">
        <w:rPr>
          <w:rFonts w:ascii="Cambria" w:hAnsi="Cambria"/>
        </w:rPr>
        <w:t>s?</w:t>
      </w:r>
    </w:p>
    <w:p w14:paraId="267B217B" w14:textId="7CCCAA54" w:rsidR="00DB44FC" w:rsidRPr="00DB44FC" w:rsidRDefault="00DB44FC" w:rsidP="00105035">
      <w:pPr>
        <w:pStyle w:val="ListParagraph"/>
        <w:numPr>
          <w:ilvl w:val="1"/>
          <w:numId w:val="16"/>
        </w:numPr>
        <w:rPr>
          <w:rFonts w:ascii="Cambria" w:hAnsi="Cambria"/>
        </w:rPr>
      </w:pPr>
      <w:r>
        <w:rPr>
          <w:rFonts w:ascii="Cambria" w:hAnsi="Cambria"/>
        </w:rPr>
        <w:t>“Judgement” does give EPA discretion to make judgement</w:t>
      </w:r>
    </w:p>
    <w:p w14:paraId="52AF5D70" w14:textId="2D2CBB3F" w:rsidR="00DB44FC" w:rsidRDefault="00EF12B4" w:rsidP="00105035">
      <w:pPr>
        <w:pStyle w:val="ListParagraph"/>
        <w:numPr>
          <w:ilvl w:val="1"/>
          <w:numId w:val="16"/>
        </w:numPr>
        <w:rPr>
          <w:rFonts w:ascii="Cambria" w:hAnsi="Cambria"/>
        </w:rPr>
      </w:pPr>
      <w:r>
        <w:rPr>
          <w:rFonts w:ascii="Cambria" w:hAnsi="Cambria"/>
        </w:rPr>
        <w:t xml:space="preserve">Majority does not explain why EPA’s exercise of discretion is “so unreasonable,” let alone so unreasonable as to not receive </w:t>
      </w:r>
      <w:r>
        <w:rPr>
          <w:rFonts w:ascii="Cambria" w:hAnsi="Cambria"/>
          <w:i/>
        </w:rPr>
        <w:t>Chevron</w:t>
      </w:r>
      <w:r>
        <w:rPr>
          <w:rFonts w:ascii="Cambria" w:hAnsi="Cambria"/>
        </w:rPr>
        <w:t xml:space="preserve"> deference</w:t>
      </w:r>
    </w:p>
    <w:p w14:paraId="3FED99F9" w14:textId="358EF960" w:rsidR="00DB44FC" w:rsidRDefault="00DB44FC" w:rsidP="00105035">
      <w:pPr>
        <w:pStyle w:val="ListParagraph"/>
        <w:numPr>
          <w:ilvl w:val="0"/>
          <w:numId w:val="16"/>
        </w:numPr>
        <w:rPr>
          <w:rFonts w:ascii="Cambria" w:hAnsi="Cambria"/>
        </w:rPr>
      </w:pPr>
      <w:r>
        <w:rPr>
          <w:rFonts w:ascii="Cambria" w:hAnsi="Cambria"/>
        </w:rPr>
        <w:lastRenderedPageBreak/>
        <w:t>On remand: EPA must make endangerment finding, or can avoid taking further action only if</w:t>
      </w:r>
    </w:p>
    <w:p w14:paraId="6A82ECDF" w14:textId="0F1D70DB" w:rsidR="00A36834" w:rsidRPr="00A36834" w:rsidRDefault="00DB44FC" w:rsidP="00105035">
      <w:pPr>
        <w:pStyle w:val="ListParagraph"/>
        <w:numPr>
          <w:ilvl w:val="1"/>
          <w:numId w:val="16"/>
        </w:numPr>
        <w:rPr>
          <w:rFonts w:ascii="Cambria" w:hAnsi="Cambria"/>
        </w:rPr>
      </w:pPr>
      <w:r>
        <w:rPr>
          <w:rFonts w:ascii="Cambria" w:hAnsi="Cambria"/>
        </w:rPr>
        <w:t>No endangerment is found (Unlikely)</w:t>
      </w:r>
      <w:r w:rsidR="00A36834">
        <w:rPr>
          <w:rFonts w:ascii="Cambria" w:hAnsi="Cambria"/>
        </w:rPr>
        <w:t xml:space="preserve"> – really two findings: endangerment &amp; cause or contribute</w:t>
      </w:r>
    </w:p>
    <w:p w14:paraId="4901A786" w14:textId="27175CF4" w:rsidR="00DB44FC" w:rsidRDefault="00DB44FC" w:rsidP="00105035">
      <w:pPr>
        <w:pStyle w:val="ListParagraph"/>
        <w:numPr>
          <w:ilvl w:val="1"/>
          <w:numId w:val="16"/>
        </w:numPr>
        <w:rPr>
          <w:rFonts w:ascii="Cambria" w:hAnsi="Cambria"/>
        </w:rPr>
      </w:pPr>
      <w:r>
        <w:rPr>
          <w:rFonts w:ascii="Cambria" w:hAnsi="Cambria"/>
        </w:rPr>
        <w:t>Provide some reasonable explanation as to why it will not exercise discretion</w:t>
      </w:r>
    </w:p>
    <w:p w14:paraId="4655BBF4" w14:textId="5DF95527" w:rsidR="00DB44FC" w:rsidRDefault="00DB44FC" w:rsidP="00105035">
      <w:pPr>
        <w:pStyle w:val="ListParagraph"/>
        <w:numPr>
          <w:ilvl w:val="2"/>
          <w:numId w:val="16"/>
        </w:numPr>
        <w:rPr>
          <w:rFonts w:ascii="Cambria" w:hAnsi="Cambria"/>
        </w:rPr>
      </w:pPr>
      <w:r>
        <w:rPr>
          <w:rFonts w:ascii="Cambria" w:hAnsi="Cambria"/>
        </w:rPr>
        <w:t>Not reasonable: domestic policy/voluntary action; international bargaining chip; concerns about piecemeal regulation</w:t>
      </w:r>
    </w:p>
    <w:p w14:paraId="62186C23" w14:textId="41449C39" w:rsidR="00DB44FC" w:rsidRDefault="00DB44FC" w:rsidP="00105035">
      <w:pPr>
        <w:pStyle w:val="ListParagraph"/>
        <w:numPr>
          <w:ilvl w:val="2"/>
          <w:numId w:val="16"/>
        </w:numPr>
        <w:rPr>
          <w:rFonts w:ascii="Cambria" w:hAnsi="Cambria"/>
        </w:rPr>
      </w:pPr>
      <w:r>
        <w:rPr>
          <w:rFonts w:ascii="Cambria" w:hAnsi="Cambria"/>
        </w:rPr>
        <w:t>If scientific uncertainty is so profound that EPA cannot make reasoned judgement, EPA must say so</w:t>
      </w:r>
    </w:p>
    <w:p w14:paraId="70EBBD73" w14:textId="77777777" w:rsidR="00A905BE" w:rsidRPr="00A905BE" w:rsidRDefault="00A905BE" w:rsidP="00A905BE">
      <w:pPr>
        <w:rPr>
          <w:rFonts w:ascii="Cambria" w:hAnsi="Cambria"/>
        </w:rPr>
      </w:pPr>
    </w:p>
    <w:p w14:paraId="7A71DBD7" w14:textId="1B20761C" w:rsidR="00253086" w:rsidRDefault="00253086" w:rsidP="00253086">
      <w:pPr>
        <w:pStyle w:val="ListParagraph"/>
        <w:numPr>
          <w:ilvl w:val="0"/>
          <w:numId w:val="1"/>
        </w:numPr>
        <w:rPr>
          <w:rFonts w:ascii="Cambria" w:hAnsi="Cambria"/>
          <w:b/>
          <w:sz w:val="28"/>
          <w:szCs w:val="28"/>
        </w:rPr>
      </w:pPr>
      <w:r w:rsidRPr="00E94D96">
        <w:rPr>
          <w:rFonts w:ascii="Cambria" w:hAnsi="Cambria"/>
          <w:b/>
          <w:sz w:val="28"/>
          <w:szCs w:val="28"/>
        </w:rPr>
        <w:t xml:space="preserve">Regulation of Vehicle Emissions </w:t>
      </w:r>
    </w:p>
    <w:p w14:paraId="0B3F604B" w14:textId="09075D54" w:rsidR="007C32DA" w:rsidRPr="00DA420E" w:rsidRDefault="002B5DF3" w:rsidP="00105035">
      <w:pPr>
        <w:pStyle w:val="ListParagraph"/>
        <w:numPr>
          <w:ilvl w:val="0"/>
          <w:numId w:val="17"/>
        </w:numPr>
        <w:rPr>
          <w:rFonts w:ascii="Cambria" w:hAnsi="Cambria"/>
        </w:rPr>
      </w:pPr>
      <w:r>
        <w:rPr>
          <w:rFonts w:ascii="Cambria" w:hAnsi="Cambria"/>
        </w:rPr>
        <w:t>The Endangerment Finding &amp; the Tailpipe Rule</w:t>
      </w:r>
    </w:p>
    <w:tbl>
      <w:tblPr>
        <w:tblStyle w:val="TableGrid"/>
        <w:tblW w:w="0" w:type="auto"/>
        <w:tblInd w:w="1165" w:type="dxa"/>
        <w:tblLayout w:type="fixed"/>
        <w:tblLook w:val="04A0" w:firstRow="1" w:lastRow="0" w:firstColumn="1" w:lastColumn="0" w:noHBand="0" w:noVBand="1"/>
      </w:tblPr>
      <w:tblGrid>
        <w:gridCol w:w="4140"/>
        <w:gridCol w:w="4045"/>
      </w:tblGrid>
      <w:tr w:rsidR="00017EF0" w14:paraId="489A556F" w14:textId="77777777" w:rsidTr="00017EF0">
        <w:trPr>
          <w:trHeight w:val="341"/>
        </w:trPr>
        <w:tc>
          <w:tcPr>
            <w:tcW w:w="4140" w:type="dxa"/>
          </w:tcPr>
          <w:p w14:paraId="0BBA29E9" w14:textId="631DCF44" w:rsidR="002B5DF3" w:rsidRPr="002B5DF3" w:rsidRDefault="002B5DF3" w:rsidP="002B5DF3">
            <w:pPr>
              <w:rPr>
                <w:rFonts w:ascii="Cambria" w:hAnsi="Cambria"/>
                <w:b/>
              </w:rPr>
            </w:pPr>
            <w:r>
              <w:rPr>
                <w:rFonts w:ascii="Cambria" w:hAnsi="Cambria"/>
                <w:b/>
              </w:rPr>
              <w:t>Federal Standards (§ 202)</w:t>
            </w:r>
          </w:p>
        </w:tc>
        <w:tc>
          <w:tcPr>
            <w:tcW w:w="4045" w:type="dxa"/>
          </w:tcPr>
          <w:p w14:paraId="7FE67EC5" w14:textId="0EE4F54F" w:rsidR="002B5DF3" w:rsidRPr="002B5DF3" w:rsidRDefault="002B5DF3" w:rsidP="002B5DF3">
            <w:pPr>
              <w:rPr>
                <w:rFonts w:ascii="Cambria" w:hAnsi="Cambria"/>
                <w:b/>
              </w:rPr>
            </w:pPr>
            <w:r>
              <w:rPr>
                <w:rFonts w:ascii="Cambria" w:hAnsi="Cambria"/>
                <w:b/>
              </w:rPr>
              <w:t>CA Standards (§§ 209 &amp; 177)</w:t>
            </w:r>
          </w:p>
        </w:tc>
      </w:tr>
      <w:tr w:rsidR="00017EF0" w14:paraId="2536089B" w14:textId="77777777" w:rsidTr="00017EF0">
        <w:tc>
          <w:tcPr>
            <w:tcW w:w="4140" w:type="dxa"/>
          </w:tcPr>
          <w:p w14:paraId="225B8996" w14:textId="2FFCF146" w:rsidR="002B5DF3" w:rsidRDefault="002B5DF3" w:rsidP="002B5DF3">
            <w:pPr>
              <w:rPr>
                <w:rFonts w:ascii="Cambria" w:hAnsi="Cambria"/>
              </w:rPr>
            </w:pPr>
            <w:r w:rsidRPr="00017EF0">
              <w:rPr>
                <w:rFonts w:ascii="Cambria" w:hAnsi="Cambria"/>
                <w:u w:val="single"/>
              </w:rPr>
              <w:t>Endangerment finding</w:t>
            </w:r>
            <w:r>
              <w:rPr>
                <w:rFonts w:ascii="Cambria" w:hAnsi="Cambria"/>
              </w:rPr>
              <w:t>:</w:t>
            </w:r>
          </w:p>
          <w:p w14:paraId="10C350BC" w14:textId="4DE78C1D" w:rsidR="002B5DF3" w:rsidRDefault="002B5DF3" w:rsidP="00105035">
            <w:pPr>
              <w:pStyle w:val="ListParagraph"/>
              <w:numPr>
                <w:ilvl w:val="0"/>
                <w:numId w:val="18"/>
              </w:numPr>
              <w:rPr>
                <w:rFonts w:ascii="Cambria" w:hAnsi="Cambria"/>
              </w:rPr>
            </w:pPr>
            <w:r>
              <w:rPr>
                <w:rFonts w:ascii="Cambria" w:hAnsi="Cambria"/>
              </w:rPr>
              <w:t>C</w:t>
            </w:r>
            <w:r w:rsidRPr="002B5DF3">
              <w:rPr>
                <w:rFonts w:ascii="Cambria" w:hAnsi="Cambria"/>
              </w:rPr>
              <w:t>ause or contribute finding</w:t>
            </w:r>
            <w:r>
              <w:rPr>
                <w:rFonts w:ascii="Cambria" w:hAnsi="Cambria"/>
              </w:rPr>
              <w:t>: “cause, or contribute to, air pollution …</w:t>
            </w:r>
          </w:p>
          <w:p w14:paraId="63CC658E" w14:textId="35B66D99" w:rsidR="002B5DF3" w:rsidRPr="002B5DF3" w:rsidRDefault="002B5DF3" w:rsidP="00105035">
            <w:pPr>
              <w:pStyle w:val="ListParagraph"/>
              <w:numPr>
                <w:ilvl w:val="0"/>
                <w:numId w:val="18"/>
              </w:numPr>
              <w:rPr>
                <w:rFonts w:ascii="Cambria" w:hAnsi="Cambria"/>
              </w:rPr>
            </w:pPr>
            <w:r>
              <w:rPr>
                <w:rFonts w:ascii="Cambria" w:hAnsi="Cambria"/>
              </w:rPr>
              <w:t>…which may be reasonably anticipated to endanger public health or welfare</w:t>
            </w:r>
          </w:p>
        </w:tc>
        <w:tc>
          <w:tcPr>
            <w:tcW w:w="4045" w:type="dxa"/>
          </w:tcPr>
          <w:p w14:paraId="192C732C" w14:textId="77777777" w:rsidR="002B5DF3" w:rsidRDefault="002B5DF3" w:rsidP="002B5DF3">
            <w:pPr>
              <w:rPr>
                <w:rFonts w:ascii="Cambria" w:hAnsi="Cambria"/>
              </w:rPr>
            </w:pPr>
            <w:r w:rsidRPr="00017EF0">
              <w:rPr>
                <w:rFonts w:ascii="Cambria" w:hAnsi="Cambria"/>
                <w:u w:val="single"/>
              </w:rPr>
              <w:t>Protectiveness Finding</w:t>
            </w:r>
            <w:r>
              <w:rPr>
                <w:rFonts w:ascii="Cambria" w:hAnsi="Cambria"/>
              </w:rPr>
              <w:t>: Waiver if “State determines that the State standards will be, in the aggregate, at least as protective of public health and welfare as the applicable federal standards”</w:t>
            </w:r>
          </w:p>
          <w:p w14:paraId="3360D772" w14:textId="32D04ADB" w:rsidR="002B5DF3" w:rsidRDefault="002B5DF3" w:rsidP="002B5DF3">
            <w:pPr>
              <w:rPr>
                <w:rFonts w:ascii="Cambria" w:hAnsi="Cambria"/>
              </w:rPr>
            </w:pPr>
            <w:r>
              <w:rPr>
                <w:rFonts w:ascii="Cambria" w:hAnsi="Cambria"/>
              </w:rPr>
              <w:t>- States preempted, unless CA waiver</w:t>
            </w:r>
          </w:p>
        </w:tc>
      </w:tr>
    </w:tbl>
    <w:p w14:paraId="5A0E0E5B" w14:textId="0E74023D" w:rsidR="002B5DF3" w:rsidRPr="00DA420E" w:rsidRDefault="007E4249" w:rsidP="00105035">
      <w:pPr>
        <w:pStyle w:val="ListParagraph"/>
        <w:numPr>
          <w:ilvl w:val="0"/>
          <w:numId w:val="20"/>
        </w:numPr>
        <w:rPr>
          <w:rFonts w:ascii="Cambria" w:hAnsi="Cambria"/>
        </w:rPr>
      </w:pPr>
      <w:r w:rsidRPr="00DA420E">
        <w:rPr>
          <w:rFonts w:ascii="Cambria" w:hAnsi="Cambria"/>
        </w:rPr>
        <w:t xml:space="preserve">Post-Mass v. EPA: EPA finalized endangerment finding </w:t>
      </w:r>
    </w:p>
    <w:p w14:paraId="43A3656C" w14:textId="2036324B" w:rsidR="007E4249" w:rsidRDefault="007E4249" w:rsidP="00105035">
      <w:pPr>
        <w:pStyle w:val="ListParagraph"/>
        <w:numPr>
          <w:ilvl w:val="1"/>
          <w:numId w:val="19"/>
        </w:numPr>
        <w:rPr>
          <w:rFonts w:ascii="Cambria" w:hAnsi="Cambria"/>
        </w:rPr>
      </w:pPr>
      <w:r>
        <w:rPr>
          <w:rFonts w:ascii="Cambria" w:hAnsi="Cambria"/>
        </w:rPr>
        <w:t>Endangerment:</w:t>
      </w:r>
    </w:p>
    <w:p w14:paraId="138697A2" w14:textId="1E6A606E" w:rsidR="007E4249" w:rsidRDefault="007E4249" w:rsidP="00105035">
      <w:pPr>
        <w:pStyle w:val="ListParagraph"/>
        <w:numPr>
          <w:ilvl w:val="2"/>
          <w:numId w:val="19"/>
        </w:numPr>
        <w:rPr>
          <w:rFonts w:ascii="Cambria" w:hAnsi="Cambria"/>
        </w:rPr>
      </w:pPr>
      <w:r>
        <w:rPr>
          <w:rFonts w:ascii="Cambria" w:hAnsi="Cambria"/>
        </w:rPr>
        <w:t>Public health = impacts on human health from contamination</w:t>
      </w:r>
    </w:p>
    <w:p w14:paraId="2D73E18B" w14:textId="15ED174B" w:rsidR="007E4249" w:rsidRDefault="007E4249" w:rsidP="00105035">
      <w:pPr>
        <w:pStyle w:val="ListParagraph"/>
        <w:numPr>
          <w:ilvl w:val="2"/>
          <w:numId w:val="19"/>
        </w:numPr>
        <w:rPr>
          <w:rFonts w:ascii="Cambria" w:hAnsi="Cambria"/>
        </w:rPr>
      </w:pPr>
      <w:r>
        <w:rPr>
          <w:rFonts w:ascii="Cambria" w:hAnsi="Cambria"/>
        </w:rPr>
        <w:t>Public welfare = broader = climate, environment, etc.</w:t>
      </w:r>
    </w:p>
    <w:p w14:paraId="0EC77C02" w14:textId="7977A3E9" w:rsidR="007E4249" w:rsidRDefault="007E4249" w:rsidP="00105035">
      <w:pPr>
        <w:pStyle w:val="ListParagraph"/>
        <w:numPr>
          <w:ilvl w:val="1"/>
          <w:numId w:val="19"/>
        </w:numPr>
        <w:rPr>
          <w:rFonts w:ascii="Cambria" w:hAnsi="Cambria"/>
        </w:rPr>
      </w:pPr>
      <w:r>
        <w:rPr>
          <w:rFonts w:ascii="Cambria" w:hAnsi="Cambria"/>
        </w:rPr>
        <w:t xml:space="preserve">Cause &amp; Contribute: largest GHG emissions come from China, US. Russia, </w:t>
      </w:r>
      <w:r>
        <w:rPr>
          <w:rFonts w:ascii="Cambria" w:hAnsi="Cambria"/>
          <w:b/>
        </w:rPr>
        <w:t>US transportation</w:t>
      </w:r>
      <w:r>
        <w:rPr>
          <w:rFonts w:ascii="Cambria" w:hAnsi="Cambria"/>
        </w:rPr>
        <w:t>, Japan, Brazil, Germany, everyone else</w:t>
      </w:r>
    </w:p>
    <w:p w14:paraId="4FE6D397" w14:textId="4F34CF4F" w:rsidR="00DA420E" w:rsidRDefault="00DA420E" w:rsidP="00105035">
      <w:pPr>
        <w:pStyle w:val="ListParagraph"/>
        <w:numPr>
          <w:ilvl w:val="0"/>
          <w:numId w:val="19"/>
        </w:numPr>
        <w:rPr>
          <w:rFonts w:ascii="Cambria" w:hAnsi="Cambria"/>
        </w:rPr>
      </w:pPr>
      <w:r w:rsidRPr="00DA420E">
        <w:rPr>
          <w:rFonts w:ascii="Cambria" w:hAnsi="Cambria"/>
          <w:u w:val="single"/>
        </w:rPr>
        <w:t>Tailpipe Rule:</w:t>
      </w:r>
      <w:r>
        <w:rPr>
          <w:rFonts w:ascii="Cambria" w:hAnsi="Cambria"/>
        </w:rPr>
        <w:t xml:space="preserve"> emissions standards for future model years</w:t>
      </w:r>
    </w:p>
    <w:p w14:paraId="655028A9" w14:textId="3B8016EF" w:rsidR="00DA420E" w:rsidRDefault="00DA420E" w:rsidP="00105035">
      <w:pPr>
        <w:pStyle w:val="ListParagraph"/>
        <w:numPr>
          <w:ilvl w:val="1"/>
          <w:numId w:val="19"/>
        </w:numPr>
        <w:rPr>
          <w:rFonts w:ascii="Cambria" w:hAnsi="Cambria"/>
        </w:rPr>
      </w:pPr>
      <w:r>
        <w:rPr>
          <w:rFonts w:ascii="Cambria" w:hAnsi="Cambria"/>
        </w:rPr>
        <w:t>Limit emissions (measured in grams/mi)</w:t>
      </w:r>
    </w:p>
    <w:p w14:paraId="3801E377" w14:textId="3BFCAC56" w:rsidR="00DA420E" w:rsidRDefault="00DA420E" w:rsidP="00105035">
      <w:pPr>
        <w:pStyle w:val="ListParagraph"/>
        <w:numPr>
          <w:ilvl w:val="1"/>
          <w:numId w:val="19"/>
        </w:numPr>
        <w:rPr>
          <w:rFonts w:ascii="Cambria" w:hAnsi="Cambria"/>
        </w:rPr>
      </w:pPr>
      <w:r>
        <w:rPr>
          <w:rFonts w:ascii="Cambria" w:hAnsi="Cambria"/>
        </w:rPr>
        <w:t>Linked to fuel economy standards (mpg)</w:t>
      </w:r>
    </w:p>
    <w:p w14:paraId="11D6E850" w14:textId="1B3FC0CE" w:rsidR="007E4249" w:rsidRPr="00DA420E" w:rsidRDefault="007E4249" w:rsidP="00105035">
      <w:pPr>
        <w:pStyle w:val="ListParagraph"/>
        <w:numPr>
          <w:ilvl w:val="0"/>
          <w:numId w:val="19"/>
        </w:numPr>
        <w:rPr>
          <w:rFonts w:ascii="Cambria" w:hAnsi="Cambria"/>
          <w:i/>
        </w:rPr>
      </w:pPr>
      <w:r>
        <w:rPr>
          <w:rFonts w:ascii="Cambria" w:hAnsi="Cambria"/>
          <w:i/>
        </w:rPr>
        <w:t xml:space="preserve">Coalition for Responsible Regulation v. EPA </w:t>
      </w:r>
      <w:r w:rsidR="00DA420E">
        <w:rPr>
          <w:rFonts w:ascii="Cambria" w:hAnsi="Cambria"/>
        </w:rPr>
        <w:t>(DC Cir, 2012)</w:t>
      </w:r>
    </w:p>
    <w:p w14:paraId="607FA091" w14:textId="2AB69296" w:rsidR="00DA420E" w:rsidRPr="00DA420E" w:rsidRDefault="00DA420E" w:rsidP="00105035">
      <w:pPr>
        <w:pStyle w:val="ListParagraph"/>
        <w:numPr>
          <w:ilvl w:val="1"/>
          <w:numId w:val="19"/>
        </w:numPr>
        <w:rPr>
          <w:rFonts w:ascii="Cambria" w:hAnsi="Cambria"/>
          <w:i/>
        </w:rPr>
      </w:pPr>
      <w:r>
        <w:rPr>
          <w:rFonts w:ascii="Cambria" w:hAnsi="Cambria"/>
        </w:rPr>
        <w:t>Basis of lawsuit:</w:t>
      </w:r>
    </w:p>
    <w:p w14:paraId="77D4686A" w14:textId="7284A2D9" w:rsidR="00DA420E" w:rsidRPr="00B122D3" w:rsidRDefault="00DA420E" w:rsidP="00105035">
      <w:pPr>
        <w:pStyle w:val="ListParagraph"/>
        <w:numPr>
          <w:ilvl w:val="2"/>
          <w:numId w:val="19"/>
        </w:numPr>
        <w:rPr>
          <w:rFonts w:ascii="Cambria" w:hAnsi="Cambria"/>
        </w:rPr>
      </w:pPr>
      <w:r w:rsidRPr="00B122D3">
        <w:rPr>
          <w:rFonts w:ascii="Cambria" w:hAnsi="Cambria"/>
        </w:rPr>
        <w:t>Climate Gate and the legitimacy of climate science</w:t>
      </w:r>
    </w:p>
    <w:p w14:paraId="39224382" w14:textId="6CE252BE" w:rsidR="00DA420E" w:rsidRPr="00B122D3" w:rsidRDefault="00DA420E" w:rsidP="00105035">
      <w:pPr>
        <w:pStyle w:val="ListParagraph"/>
        <w:numPr>
          <w:ilvl w:val="2"/>
          <w:numId w:val="19"/>
        </w:numPr>
        <w:rPr>
          <w:rFonts w:ascii="Cambria" w:hAnsi="Cambria"/>
        </w:rPr>
      </w:pPr>
      <w:r w:rsidRPr="00B122D3">
        <w:rPr>
          <w:rFonts w:ascii="Cambria" w:hAnsi="Cambria"/>
        </w:rPr>
        <w:t>Fear of regulation of stationary sources</w:t>
      </w:r>
    </w:p>
    <w:p w14:paraId="656849C1" w14:textId="6E9B4165" w:rsidR="00DA420E" w:rsidRPr="00DA420E" w:rsidRDefault="00DA420E" w:rsidP="00105035">
      <w:pPr>
        <w:pStyle w:val="ListParagraph"/>
        <w:numPr>
          <w:ilvl w:val="3"/>
          <w:numId w:val="19"/>
        </w:numPr>
        <w:rPr>
          <w:rFonts w:ascii="Cambria" w:hAnsi="Cambria"/>
          <w:i/>
        </w:rPr>
      </w:pPr>
      <w:r>
        <w:rPr>
          <w:rFonts w:ascii="Cambria" w:hAnsi="Cambria"/>
        </w:rPr>
        <w:t>Once vehicle emissions in place, EPA regulations said GHGs are “regulated” and thus subject to PSD</w:t>
      </w:r>
    </w:p>
    <w:p w14:paraId="5528ACC9" w14:textId="15CB22DE" w:rsidR="00DA420E" w:rsidRPr="00DA420E" w:rsidRDefault="00DA420E" w:rsidP="00105035">
      <w:pPr>
        <w:pStyle w:val="ListParagraph"/>
        <w:numPr>
          <w:ilvl w:val="3"/>
          <w:numId w:val="19"/>
        </w:numPr>
        <w:rPr>
          <w:rFonts w:ascii="Cambria" w:hAnsi="Cambria"/>
          <w:i/>
        </w:rPr>
      </w:pPr>
      <w:r>
        <w:rPr>
          <w:rFonts w:ascii="Cambria" w:hAnsi="Cambria"/>
        </w:rPr>
        <w:t>If emissions from vehicles cause/contribute to endangerment, why don’t coal-fired power plant emissions and other industrial source emissions?</w:t>
      </w:r>
    </w:p>
    <w:p w14:paraId="58B7948F" w14:textId="446256CD" w:rsidR="00DA420E" w:rsidRPr="00DA420E" w:rsidRDefault="00DA420E" w:rsidP="00105035">
      <w:pPr>
        <w:pStyle w:val="ListParagraph"/>
        <w:numPr>
          <w:ilvl w:val="1"/>
          <w:numId w:val="19"/>
        </w:numPr>
        <w:rPr>
          <w:rFonts w:ascii="Cambria" w:hAnsi="Cambria"/>
          <w:i/>
        </w:rPr>
      </w:pPr>
      <w:r>
        <w:rPr>
          <w:rFonts w:ascii="Cambria" w:hAnsi="Cambria"/>
        </w:rPr>
        <w:t>Challenges to the endangerment finding:</w:t>
      </w:r>
    </w:p>
    <w:p w14:paraId="2D056E39" w14:textId="649A5243" w:rsidR="00DA420E" w:rsidRPr="00DA420E" w:rsidRDefault="00DA420E" w:rsidP="00105035">
      <w:pPr>
        <w:pStyle w:val="ListParagraph"/>
        <w:numPr>
          <w:ilvl w:val="2"/>
          <w:numId w:val="21"/>
        </w:numPr>
        <w:rPr>
          <w:rFonts w:ascii="Cambria" w:hAnsi="Cambria"/>
        </w:rPr>
      </w:pPr>
      <w:r w:rsidRPr="00DA420E">
        <w:rPr>
          <w:rFonts w:ascii="Cambria" w:hAnsi="Cambria"/>
        </w:rPr>
        <w:t>EPA should have waited or considered policy</w:t>
      </w:r>
    </w:p>
    <w:p w14:paraId="0BA8C500" w14:textId="58E308BC" w:rsidR="00DA420E" w:rsidRPr="00DA420E" w:rsidRDefault="00DA420E" w:rsidP="00105035">
      <w:pPr>
        <w:pStyle w:val="ListParagraph"/>
        <w:numPr>
          <w:ilvl w:val="2"/>
          <w:numId w:val="21"/>
        </w:numPr>
        <w:rPr>
          <w:rFonts w:ascii="Cambria" w:hAnsi="Cambria"/>
        </w:rPr>
      </w:pPr>
      <w:r w:rsidRPr="00DA420E">
        <w:rPr>
          <w:rFonts w:ascii="Cambria" w:hAnsi="Cambria"/>
        </w:rPr>
        <w:t>Science is too uncertain/record inadequate</w:t>
      </w:r>
    </w:p>
    <w:p w14:paraId="53AE1832" w14:textId="6FFDBB43" w:rsidR="00DA420E" w:rsidRPr="00DA420E" w:rsidRDefault="00DA420E" w:rsidP="00105035">
      <w:pPr>
        <w:pStyle w:val="ListParagraph"/>
        <w:numPr>
          <w:ilvl w:val="2"/>
          <w:numId w:val="21"/>
        </w:numPr>
        <w:rPr>
          <w:rFonts w:ascii="Cambria" w:hAnsi="Cambria"/>
        </w:rPr>
      </w:pPr>
      <w:r w:rsidRPr="00DA420E">
        <w:rPr>
          <w:rFonts w:ascii="Cambria" w:hAnsi="Cambria"/>
        </w:rPr>
        <w:t>Well-mixed GHGs too broad</w:t>
      </w:r>
    </w:p>
    <w:p w14:paraId="18D2F495" w14:textId="7405EFF3" w:rsidR="00DA420E" w:rsidRPr="00DA420E" w:rsidRDefault="00DA420E" w:rsidP="00105035">
      <w:pPr>
        <w:pStyle w:val="ListParagraph"/>
        <w:numPr>
          <w:ilvl w:val="2"/>
          <w:numId w:val="21"/>
        </w:numPr>
        <w:rPr>
          <w:rFonts w:ascii="Cambria" w:hAnsi="Cambria"/>
        </w:rPr>
      </w:pPr>
      <w:proofErr w:type="spellStart"/>
      <w:r w:rsidRPr="00DA420E">
        <w:rPr>
          <w:rFonts w:ascii="Cambria" w:hAnsi="Cambria"/>
        </w:rPr>
        <w:t>ClimateGate</w:t>
      </w:r>
      <w:proofErr w:type="spellEnd"/>
    </w:p>
    <w:p w14:paraId="0F819DDF" w14:textId="6E979322" w:rsidR="00DA420E" w:rsidRPr="00DA420E" w:rsidRDefault="00DA420E" w:rsidP="00105035">
      <w:pPr>
        <w:pStyle w:val="ListParagraph"/>
        <w:numPr>
          <w:ilvl w:val="1"/>
          <w:numId w:val="19"/>
        </w:numPr>
        <w:rPr>
          <w:rFonts w:ascii="Cambria" w:hAnsi="Cambria"/>
          <w:i/>
        </w:rPr>
      </w:pPr>
      <w:r>
        <w:rPr>
          <w:rFonts w:ascii="Cambria" w:hAnsi="Cambria"/>
        </w:rPr>
        <w:lastRenderedPageBreak/>
        <w:t>Court’s response:</w:t>
      </w:r>
    </w:p>
    <w:p w14:paraId="16D98271" w14:textId="2DE4AC4E" w:rsidR="00DA420E" w:rsidRDefault="00DA420E" w:rsidP="00105035">
      <w:pPr>
        <w:pStyle w:val="ListParagraph"/>
        <w:numPr>
          <w:ilvl w:val="2"/>
          <w:numId w:val="19"/>
        </w:numPr>
        <w:rPr>
          <w:rFonts w:ascii="Cambria" w:hAnsi="Cambria"/>
        </w:rPr>
      </w:pPr>
      <w:r w:rsidRPr="00DA420E">
        <w:rPr>
          <w:rFonts w:ascii="Cambria" w:hAnsi="Cambria"/>
        </w:rPr>
        <w:t>Policy is not an issue – statute calls specifically for a scientific judgement based on endangerment &amp; cause or contribute findings – Mass v. EPA already established this</w:t>
      </w:r>
    </w:p>
    <w:p w14:paraId="5C0E3C0B" w14:textId="66B5C367" w:rsidR="00DA420E" w:rsidRDefault="00DA420E" w:rsidP="00105035">
      <w:pPr>
        <w:pStyle w:val="ListParagraph"/>
        <w:numPr>
          <w:ilvl w:val="2"/>
          <w:numId w:val="19"/>
        </w:numPr>
        <w:rPr>
          <w:rFonts w:ascii="Cambria" w:hAnsi="Cambria"/>
        </w:rPr>
      </w:pPr>
      <w:r>
        <w:rPr>
          <w:rFonts w:ascii="Cambria" w:hAnsi="Cambria"/>
        </w:rPr>
        <w:t>Science is adequate and scientific determinations are given a great deal of deference – do not need to be absolutely certain or quantify the threshold</w:t>
      </w:r>
    </w:p>
    <w:p w14:paraId="69CC8922" w14:textId="27324627" w:rsidR="00DA420E" w:rsidRDefault="00D62508" w:rsidP="00105035">
      <w:pPr>
        <w:pStyle w:val="ListParagraph"/>
        <w:numPr>
          <w:ilvl w:val="2"/>
          <w:numId w:val="19"/>
        </w:numPr>
        <w:rPr>
          <w:rFonts w:ascii="Cambria" w:hAnsi="Cambria"/>
        </w:rPr>
      </w:pPr>
      <w:r>
        <w:rPr>
          <w:rFonts w:ascii="Cambria" w:hAnsi="Cambria"/>
        </w:rPr>
        <w:t>2/6 in the mix aren’t even emitted by these companies = no injury = no standing for this issue</w:t>
      </w:r>
    </w:p>
    <w:p w14:paraId="41782487" w14:textId="27B6E59F" w:rsidR="00D62508" w:rsidRDefault="00D62508" w:rsidP="00105035">
      <w:pPr>
        <w:pStyle w:val="ListParagraph"/>
        <w:numPr>
          <w:ilvl w:val="2"/>
          <w:numId w:val="19"/>
        </w:numPr>
        <w:rPr>
          <w:rFonts w:ascii="Cambria" w:hAnsi="Cambria"/>
        </w:rPr>
      </w:pPr>
      <w:r>
        <w:rPr>
          <w:rFonts w:ascii="Cambria" w:hAnsi="Cambria"/>
        </w:rPr>
        <w:t>10 petitions for reconsideration were filed asking EPA to reevaluate finding cased on releases of hacked emails – EPA issues a 360-page response (acknowledged it), this is good enough</w:t>
      </w:r>
    </w:p>
    <w:p w14:paraId="2E93C188" w14:textId="07738837" w:rsidR="00D62508" w:rsidRDefault="00D62508" w:rsidP="00105035">
      <w:pPr>
        <w:pStyle w:val="ListParagraph"/>
        <w:numPr>
          <w:ilvl w:val="1"/>
          <w:numId w:val="19"/>
        </w:numPr>
        <w:rPr>
          <w:rFonts w:ascii="Cambria" w:hAnsi="Cambria"/>
        </w:rPr>
      </w:pPr>
      <w:r>
        <w:rPr>
          <w:rFonts w:ascii="Cambria" w:hAnsi="Cambria"/>
        </w:rPr>
        <w:t>Tailpipe Rule Challenge:</w:t>
      </w:r>
    </w:p>
    <w:p w14:paraId="75743DCB" w14:textId="2A197520" w:rsidR="00D62508" w:rsidRDefault="00D62508" w:rsidP="00105035">
      <w:pPr>
        <w:pStyle w:val="ListParagraph"/>
        <w:numPr>
          <w:ilvl w:val="2"/>
          <w:numId w:val="19"/>
        </w:numPr>
        <w:rPr>
          <w:rFonts w:ascii="Cambria" w:hAnsi="Cambria"/>
        </w:rPr>
      </w:pPr>
      <w:r>
        <w:rPr>
          <w:rFonts w:ascii="Cambria" w:hAnsi="Cambria"/>
        </w:rPr>
        <w:t>EPA should have delayed tailpipe standards</w:t>
      </w:r>
    </w:p>
    <w:p w14:paraId="763D5602" w14:textId="32FBF98F" w:rsidR="00D62508" w:rsidRDefault="00D62508" w:rsidP="00105035">
      <w:pPr>
        <w:pStyle w:val="ListParagraph"/>
        <w:numPr>
          <w:ilvl w:val="2"/>
          <w:numId w:val="19"/>
        </w:numPr>
        <w:rPr>
          <w:rFonts w:ascii="Cambria" w:hAnsi="Cambria"/>
        </w:rPr>
      </w:pPr>
      <w:r>
        <w:rPr>
          <w:rFonts w:ascii="Cambria" w:hAnsi="Cambria"/>
        </w:rPr>
        <w:t>EPA must demonstrate that standards will effectively mitigate the endangerment</w:t>
      </w:r>
    </w:p>
    <w:p w14:paraId="2DAF23C5" w14:textId="23CCD3A6" w:rsidR="00D62508" w:rsidRDefault="00D62508" w:rsidP="00105035">
      <w:pPr>
        <w:pStyle w:val="ListParagraph"/>
        <w:numPr>
          <w:ilvl w:val="2"/>
          <w:numId w:val="19"/>
        </w:numPr>
        <w:rPr>
          <w:rFonts w:ascii="Cambria" w:hAnsi="Cambria"/>
        </w:rPr>
      </w:pPr>
      <w:r>
        <w:rPr>
          <w:rFonts w:ascii="Cambria" w:hAnsi="Cambria"/>
        </w:rPr>
        <w:t>EPA failed to account for full costs</w:t>
      </w:r>
      <w:r w:rsidR="008158C1">
        <w:rPr>
          <w:rFonts w:ascii="Cambria" w:hAnsi="Cambria"/>
        </w:rPr>
        <w:t xml:space="preserve"> beyond car industry</w:t>
      </w:r>
    </w:p>
    <w:p w14:paraId="2AFA2BDA" w14:textId="29387C75" w:rsidR="008158C1" w:rsidRDefault="008158C1" w:rsidP="00105035">
      <w:pPr>
        <w:pStyle w:val="ListParagraph"/>
        <w:numPr>
          <w:ilvl w:val="1"/>
          <w:numId w:val="19"/>
        </w:numPr>
        <w:rPr>
          <w:rFonts w:ascii="Cambria" w:hAnsi="Cambria"/>
        </w:rPr>
      </w:pPr>
      <w:r>
        <w:rPr>
          <w:rFonts w:ascii="Cambria" w:hAnsi="Cambria"/>
        </w:rPr>
        <w:t>Court’s response:</w:t>
      </w:r>
    </w:p>
    <w:p w14:paraId="4A6BEB8E" w14:textId="1C05AA15" w:rsidR="008158C1" w:rsidRDefault="008158C1" w:rsidP="00105035">
      <w:pPr>
        <w:pStyle w:val="ListParagraph"/>
        <w:numPr>
          <w:ilvl w:val="2"/>
          <w:numId w:val="19"/>
        </w:numPr>
        <w:rPr>
          <w:rFonts w:ascii="Cambria" w:hAnsi="Cambria"/>
        </w:rPr>
      </w:pPr>
      <w:r>
        <w:rPr>
          <w:rFonts w:ascii="Cambria" w:hAnsi="Cambria"/>
        </w:rPr>
        <w:t>No – once endangerment finding is made, EPA must make standards in response</w:t>
      </w:r>
    </w:p>
    <w:p w14:paraId="19309310" w14:textId="4F8FD163" w:rsidR="008158C1" w:rsidRDefault="008158C1" w:rsidP="00105035">
      <w:pPr>
        <w:pStyle w:val="ListParagraph"/>
        <w:numPr>
          <w:ilvl w:val="2"/>
          <w:numId w:val="19"/>
        </w:numPr>
        <w:rPr>
          <w:rFonts w:ascii="Cambria" w:hAnsi="Cambria"/>
        </w:rPr>
      </w:pPr>
      <w:r>
        <w:rPr>
          <w:rFonts w:ascii="Cambria" w:hAnsi="Cambria"/>
        </w:rPr>
        <w:t xml:space="preserve">They did, they concluded vehicle emissions are a significant contributor and thus reduced emissions will effectively reduce GHG emissions </w:t>
      </w:r>
    </w:p>
    <w:p w14:paraId="5B6098A5" w14:textId="320D89BD" w:rsidR="008158C1" w:rsidRDefault="008158C1" w:rsidP="00105035">
      <w:pPr>
        <w:pStyle w:val="ListParagraph"/>
        <w:numPr>
          <w:ilvl w:val="2"/>
          <w:numId w:val="19"/>
        </w:numPr>
        <w:rPr>
          <w:rFonts w:ascii="Cambria" w:hAnsi="Cambria"/>
        </w:rPr>
      </w:pPr>
      <w:r>
        <w:rPr>
          <w:rFonts w:ascii="Cambria" w:hAnsi="Cambria"/>
        </w:rPr>
        <w:t>No – focus on car industry is adequate because that’s what the regulations are affecting</w:t>
      </w:r>
    </w:p>
    <w:p w14:paraId="6BBC060F" w14:textId="6ED59119" w:rsidR="00C67832" w:rsidRDefault="00C67832" w:rsidP="00105035">
      <w:pPr>
        <w:pStyle w:val="ListParagraph"/>
        <w:numPr>
          <w:ilvl w:val="0"/>
          <w:numId w:val="17"/>
        </w:numPr>
        <w:rPr>
          <w:rFonts w:ascii="Cambria" w:hAnsi="Cambria"/>
        </w:rPr>
      </w:pPr>
      <w:r>
        <w:rPr>
          <w:rFonts w:ascii="Cambria" w:hAnsi="Cambria"/>
        </w:rPr>
        <w:t>State Standards</w:t>
      </w:r>
    </w:p>
    <w:p w14:paraId="556DC2C3" w14:textId="0098E17A" w:rsidR="00C67832" w:rsidRDefault="00C67832" w:rsidP="00105035">
      <w:pPr>
        <w:pStyle w:val="ListParagraph"/>
        <w:numPr>
          <w:ilvl w:val="0"/>
          <w:numId w:val="22"/>
        </w:numPr>
        <w:rPr>
          <w:rFonts w:ascii="Cambria" w:hAnsi="Cambria"/>
        </w:rPr>
      </w:pPr>
      <w:r w:rsidRPr="00C67832">
        <w:rPr>
          <w:rFonts w:ascii="Cambria" w:hAnsi="Cambria"/>
        </w:rPr>
        <w:t>§209(a): No state or any political subdivision thereof shall adopt or attempt to enforce any standard relating to the control of emissions from new motor vehicles or new motor vehicle engines subject to this part.</w:t>
      </w:r>
    </w:p>
    <w:p w14:paraId="040EB1E8" w14:textId="308556FA" w:rsidR="00C67832" w:rsidRDefault="00C67832" w:rsidP="00105035">
      <w:pPr>
        <w:pStyle w:val="ListParagraph"/>
        <w:numPr>
          <w:ilvl w:val="1"/>
          <w:numId w:val="22"/>
        </w:numPr>
        <w:rPr>
          <w:rFonts w:ascii="Cambria" w:hAnsi="Cambria"/>
        </w:rPr>
      </w:pPr>
      <w:r>
        <w:rPr>
          <w:rFonts w:ascii="Cambria" w:hAnsi="Cambria"/>
        </w:rPr>
        <w:t>Made to protect automobile companies from a “hodgepodge” of different state regulations</w:t>
      </w:r>
      <w:r w:rsidR="00DD4DCF">
        <w:rPr>
          <w:rFonts w:ascii="Cambria" w:hAnsi="Cambria"/>
        </w:rPr>
        <w:t>, thus ensuring they could create uniform automobiles for a national market</w:t>
      </w:r>
    </w:p>
    <w:p w14:paraId="20314583" w14:textId="51B7814F" w:rsidR="000A6AC0" w:rsidRDefault="000A6AC0" w:rsidP="00105035">
      <w:pPr>
        <w:pStyle w:val="ListParagraph"/>
        <w:numPr>
          <w:ilvl w:val="0"/>
          <w:numId w:val="22"/>
        </w:numPr>
        <w:rPr>
          <w:rFonts w:ascii="Cambria" w:hAnsi="Cambria"/>
        </w:rPr>
      </w:pPr>
      <w:r>
        <w:rPr>
          <w:rFonts w:ascii="Cambria" w:hAnsi="Cambria"/>
        </w:rPr>
        <w:t>§209(b) provides for CA waiver (“any state” that had its own standards before March 30, 1966 – CA was the only one)</w:t>
      </w:r>
    </w:p>
    <w:p w14:paraId="7056EC63" w14:textId="7F17BDF9" w:rsidR="000A6AC0" w:rsidRDefault="000A6AC0" w:rsidP="00105035">
      <w:pPr>
        <w:pStyle w:val="ListParagraph"/>
        <w:numPr>
          <w:ilvl w:val="1"/>
          <w:numId w:val="22"/>
        </w:numPr>
        <w:rPr>
          <w:rFonts w:ascii="Cambria" w:hAnsi="Cambria"/>
        </w:rPr>
      </w:pPr>
      <w:r>
        <w:rPr>
          <w:rFonts w:ascii="Cambria" w:hAnsi="Cambria"/>
        </w:rPr>
        <w:t>No such waiver shall be granted if:</w:t>
      </w:r>
    </w:p>
    <w:p w14:paraId="07E88A8B" w14:textId="491D4742" w:rsidR="000A6AC0" w:rsidRDefault="000A6AC0" w:rsidP="00105035">
      <w:pPr>
        <w:pStyle w:val="ListParagraph"/>
        <w:numPr>
          <w:ilvl w:val="2"/>
          <w:numId w:val="22"/>
        </w:numPr>
        <w:rPr>
          <w:rFonts w:ascii="Cambria" w:hAnsi="Cambria"/>
        </w:rPr>
      </w:pPr>
      <w:r>
        <w:rPr>
          <w:rFonts w:ascii="Cambria" w:hAnsi="Cambria"/>
        </w:rPr>
        <w:t>The determination of the State is arbitrary and capricious</w:t>
      </w:r>
    </w:p>
    <w:p w14:paraId="4CE00499" w14:textId="7F48D5AC" w:rsidR="000A6AC0" w:rsidRDefault="000A6AC0" w:rsidP="00105035">
      <w:pPr>
        <w:pStyle w:val="ListParagraph"/>
        <w:numPr>
          <w:ilvl w:val="2"/>
          <w:numId w:val="22"/>
        </w:numPr>
        <w:rPr>
          <w:rFonts w:ascii="Cambria" w:hAnsi="Cambria"/>
        </w:rPr>
      </w:pPr>
      <w:r>
        <w:rPr>
          <w:rFonts w:ascii="Cambria" w:hAnsi="Cambria"/>
        </w:rPr>
        <w:t>Such State does not need such State standards to meet “compelling and extraordinary conditions,” or</w:t>
      </w:r>
    </w:p>
    <w:p w14:paraId="283A2597" w14:textId="5769F0FE" w:rsidR="000A6AC0" w:rsidRDefault="000A6AC0" w:rsidP="00105035">
      <w:pPr>
        <w:pStyle w:val="ListParagraph"/>
        <w:numPr>
          <w:ilvl w:val="2"/>
          <w:numId w:val="22"/>
        </w:numPr>
        <w:rPr>
          <w:rFonts w:ascii="Cambria" w:hAnsi="Cambria"/>
        </w:rPr>
      </w:pPr>
      <w:r>
        <w:rPr>
          <w:rFonts w:ascii="Cambria" w:hAnsi="Cambria"/>
        </w:rPr>
        <w:t xml:space="preserve">Such State standards are not consistent with the federal vehicle emissions standards </w:t>
      </w:r>
    </w:p>
    <w:p w14:paraId="59C0E04E" w14:textId="757B4741" w:rsidR="000A6AC0" w:rsidRDefault="000A6AC0" w:rsidP="00105035">
      <w:pPr>
        <w:pStyle w:val="ListParagraph"/>
        <w:numPr>
          <w:ilvl w:val="0"/>
          <w:numId w:val="22"/>
        </w:numPr>
        <w:rPr>
          <w:rFonts w:ascii="Cambria" w:hAnsi="Cambria"/>
        </w:rPr>
      </w:pPr>
      <w:r>
        <w:rPr>
          <w:rFonts w:ascii="Cambria" w:hAnsi="Cambria"/>
        </w:rPr>
        <w:t>If CA is approved, other states can choose to follow CA or federal</w:t>
      </w:r>
    </w:p>
    <w:p w14:paraId="62BE0FE5" w14:textId="27316429" w:rsidR="0099272F" w:rsidRDefault="000A6AC0" w:rsidP="00105035">
      <w:pPr>
        <w:pStyle w:val="ListParagraph"/>
        <w:numPr>
          <w:ilvl w:val="0"/>
          <w:numId w:val="22"/>
        </w:numPr>
        <w:rPr>
          <w:rFonts w:ascii="Cambria" w:hAnsi="Cambria"/>
        </w:rPr>
      </w:pPr>
      <w:r>
        <w:rPr>
          <w:rFonts w:ascii="Cambria" w:hAnsi="Cambria"/>
        </w:rPr>
        <w:t>Historically, CA is given strong deference and the burden of proof is on the opponent to show that CA has not met the §209(b) requirements</w:t>
      </w:r>
      <w:r w:rsidR="0099272F">
        <w:rPr>
          <w:rFonts w:ascii="Cambria" w:hAnsi="Cambria"/>
        </w:rPr>
        <w:t xml:space="preserve"> – intentionally structured to limit EPA’s ability to deny a waiver</w:t>
      </w:r>
    </w:p>
    <w:p w14:paraId="635AA323" w14:textId="35567722" w:rsidR="0099272F" w:rsidRDefault="0099272F" w:rsidP="00105035">
      <w:pPr>
        <w:pStyle w:val="ListParagraph"/>
        <w:numPr>
          <w:ilvl w:val="0"/>
          <w:numId w:val="22"/>
        </w:numPr>
        <w:rPr>
          <w:rFonts w:ascii="Cambria" w:hAnsi="Cambria"/>
        </w:rPr>
      </w:pPr>
      <w:r>
        <w:rPr>
          <w:rFonts w:ascii="Cambria" w:hAnsi="Cambria"/>
        </w:rPr>
        <w:lastRenderedPageBreak/>
        <w:t>Issues with the “protectiveness” standard</w:t>
      </w:r>
    </w:p>
    <w:p w14:paraId="6F5F47E8" w14:textId="759498F1" w:rsidR="0099272F" w:rsidRDefault="0099272F" w:rsidP="00105035">
      <w:pPr>
        <w:pStyle w:val="ListParagraph"/>
        <w:numPr>
          <w:ilvl w:val="1"/>
          <w:numId w:val="22"/>
        </w:numPr>
        <w:rPr>
          <w:rFonts w:ascii="Cambria" w:hAnsi="Cambria"/>
        </w:rPr>
      </w:pPr>
      <w:r>
        <w:rPr>
          <w:rFonts w:ascii="Cambria" w:hAnsi="Cambria"/>
        </w:rPr>
        <w:t>Is California’s protectiveness determination arbitrary and capricious?</w:t>
      </w:r>
    </w:p>
    <w:p w14:paraId="3E509C04" w14:textId="49AA3F6D" w:rsidR="00ED06CE" w:rsidRDefault="00ED06CE" w:rsidP="00105035">
      <w:pPr>
        <w:pStyle w:val="ListParagraph"/>
        <w:numPr>
          <w:ilvl w:val="2"/>
          <w:numId w:val="22"/>
        </w:numPr>
        <w:rPr>
          <w:rFonts w:ascii="Cambria" w:hAnsi="Cambria"/>
        </w:rPr>
      </w:pPr>
      <w:r>
        <w:rPr>
          <w:rFonts w:ascii="Cambria" w:hAnsi="Cambria"/>
        </w:rPr>
        <w:t>Both criteria and GHG emissions would be lower</w:t>
      </w:r>
      <w:r w:rsidR="00C2017A">
        <w:rPr>
          <w:rFonts w:ascii="Cambria" w:hAnsi="Cambria"/>
        </w:rPr>
        <w:t xml:space="preserve"> than the federal standard to make this finding</w:t>
      </w:r>
    </w:p>
    <w:p w14:paraId="357E2A15" w14:textId="0B99A3F8" w:rsidR="00ED06CE" w:rsidRDefault="00ED06CE" w:rsidP="00105035">
      <w:pPr>
        <w:pStyle w:val="ListParagraph"/>
        <w:numPr>
          <w:ilvl w:val="2"/>
          <w:numId w:val="22"/>
        </w:numPr>
        <w:rPr>
          <w:rFonts w:ascii="Cambria" w:hAnsi="Cambria"/>
        </w:rPr>
      </w:pPr>
      <w:r>
        <w:rPr>
          <w:rFonts w:ascii="Cambria" w:hAnsi="Cambria"/>
        </w:rPr>
        <w:t xml:space="preserve">CA does not need to show protectiveness on pollutant-by-pollutant basis – standards in the aggregate must be at least as protective </w:t>
      </w:r>
    </w:p>
    <w:p w14:paraId="69A18C69" w14:textId="7A95A10E" w:rsidR="0099272F" w:rsidRDefault="00ED06CE" w:rsidP="00105035">
      <w:pPr>
        <w:pStyle w:val="ListParagraph"/>
        <w:numPr>
          <w:ilvl w:val="1"/>
          <w:numId w:val="22"/>
        </w:numPr>
        <w:rPr>
          <w:rFonts w:ascii="Cambria" w:hAnsi="Cambria"/>
        </w:rPr>
      </w:pPr>
      <w:r>
        <w:rPr>
          <w:rFonts w:ascii="Cambria" w:hAnsi="Cambria"/>
        </w:rPr>
        <w:t>How to compare with nonexistent federal standards?</w:t>
      </w:r>
    </w:p>
    <w:p w14:paraId="363DE3A9" w14:textId="1B821DEF" w:rsidR="008A5AEE" w:rsidRDefault="008A5AEE" w:rsidP="00105035">
      <w:pPr>
        <w:pStyle w:val="ListParagraph"/>
        <w:numPr>
          <w:ilvl w:val="2"/>
          <w:numId w:val="22"/>
        </w:numPr>
        <w:rPr>
          <w:rFonts w:ascii="Cambria" w:hAnsi="Cambria"/>
        </w:rPr>
      </w:pPr>
      <w:r>
        <w:rPr>
          <w:rFonts w:ascii="Cambria" w:hAnsi="Cambria"/>
        </w:rPr>
        <w:t>Easy: anything is better than nothing</w:t>
      </w:r>
    </w:p>
    <w:p w14:paraId="69C3292C" w14:textId="1CC7FAB3" w:rsidR="008A5AEE" w:rsidRDefault="008A5AEE" w:rsidP="00105035">
      <w:pPr>
        <w:pStyle w:val="ListParagraph"/>
        <w:numPr>
          <w:ilvl w:val="2"/>
          <w:numId w:val="22"/>
        </w:numPr>
        <w:rPr>
          <w:rFonts w:ascii="Cambria" w:hAnsi="Cambria"/>
        </w:rPr>
      </w:pPr>
      <w:r>
        <w:rPr>
          <w:rFonts w:ascii="Cambria" w:hAnsi="Cambria"/>
        </w:rPr>
        <w:t>At time of waiver, no federal standards = waiver granted</w:t>
      </w:r>
    </w:p>
    <w:p w14:paraId="2FC02D46" w14:textId="0323EC53" w:rsidR="00ED06CE" w:rsidRDefault="00ED06CE" w:rsidP="00105035">
      <w:pPr>
        <w:pStyle w:val="ListParagraph"/>
        <w:numPr>
          <w:ilvl w:val="1"/>
          <w:numId w:val="22"/>
        </w:numPr>
        <w:rPr>
          <w:rFonts w:ascii="Cambria" w:hAnsi="Cambria"/>
        </w:rPr>
      </w:pPr>
      <w:r>
        <w:rPr>
          <w:rFonts w:ascii="Cambria" w:hAnsi="Cambria"/>
        </w:rPr>
        <w:t>Delayed Scrappage?</w:t>
      </w:r>
    </w:p>
    <w:p w14:paraId="5FA36069" w14:textId="780BD143" w:rsidR="001B1BB3" w:rsidRDefault="001B1BB3" w:rsidP="00105035">
      <w:pPr>
        <w:pStyle w:val="ListParagraph"/>
        <w:numPr>
          <w:ilvl w:val="2"/>
          <w:numId w:val="22"/>
        </w:numPr>
        <w:rPr>
          <w:rFonts w:ascii="Cambria" w:hAnsi="Cambria"/>
        </w:rPr>
      </w:pPr>
      <w:r>
        <w:rPr>
          <w:rFonts w:ascii="Cambria" w:hAnsi="Cambria"/>
        </w:rPr>
        <w:t xml:space="preserve">Scrapping: turning in old car for parts – consumer makes this decision based on trade-off between existing value in working condition and scrappage value </w:t>
      </w:r>
    </w:p>
    <w:p w14:paraId="3EE97460" w14:textId="3859C351" w:rsidR="008A5AEE" w:rsidRDefault="008A5AEE" w:rsidP="00105035">
      <w:pPr>
        <w:pStyle w:val="ListParagraph"/>
        <w:numPr>
          <w:ilvl w:val="2"/>
          <w:numId w:val="22"/>
        </w:numPr>
        <w:rPr>
          <w:rFonts w:ascii="Cambria" w:hAnsi="Cambria"/>
        </w:rPr>
      </w:pPr>
      <w:r>
        <w:rPr>
          <w:rFonts w:ascii="Cambria" w:hAnsi="Cambria"/>
        </w:rPr>
        <w:t>Concept: people will drive older cars longer because newer ones will cost more – may make standards effectively less protective</w:t>
      </w:r>
    </w:p>
    <w:p w14:paraId="66A6D04B" w14:textId="402E1656" w:rsidR="008A5AEE" w:rsidRDefault="008A5AEE" w:rsidP="00105035">
      <w:pPr>
        <w:pStyle w:val="ListParagraph"/>
        <w:numPr>
          <w:ilvl w:val="2"/>
          <w:numId w:val="22"/>
        </w:numPr>
        <w:rPr>
          <w:rFonts w:ascii="Cambria" w:hAnsi="Cambria"/>
        </w:rPr>
      </w:pPr>
      <w:r>
        <w:rPr>
          <w:rFonts w:ascii="Cambria" w:hAnsi="Cambria"/>
        </w:rPr>
        <w:t>EPA didn’t think this would occur or be significant if it did – defer to agency here</w:t>
      </w:r>
    </w:p>
    <w:p w14:paraId="595092FD" w14:textId="142DDBA9" w:rsidR="00ED06CE" w:rsidRDefault="00ED06CE" w:rsidP="00105035">
      <w:pPr>
        <w:pStyle w:val="ListParagraph"/>
        <w:numPr>
          <w:ilvl w:val="1"/>
          <w:numId w:val="22"/>
        </w:numPr>
        <w:rPr>
          <w:rFonts w:ascii="Cambria" w:hAnsi="Cambria"/>
        </w:rPr>
      </w:pPr>
      <w:r>
        <w:rPr>
          <w:rFonts w:ascii="Cambria" w:hAnsi="Cambria"/>
        </w:rPr>
        <w:t>Rebound effect?</w:t>
      </w:r>
    </w:p>
    <w:p w14:paraId="57AC89C2" w14:textId="457F790A" w:rsidR="001B1BB3" w:rsidRDefault="001B1BB3" w:rsidP="00105035">
      <w:pPr>
        <w:pStyle w:val="ListParagraph"/>
        <w:numPr>
          <w:ilvl w:val="2"/>
          <w:numId w:val="22"/>
        </w:numPr>
        <w:rPr>
          <w:rFonts w:ascii="Cambria" w:hAnsi="Cambria"/>
        </w:rPr>
      </w:pPr>
      <w:r>
        <w:rPr>
          <w:rFonts w:ascii="Cambria" w:hAnsi="Cambria"/>
        </w:rPr>
        <w:t>Supply-and-Demand Concept: more conservation = more gas available = cheaper prices = more driving (“Jevons Paradox”)</w:t>
      </w:r>
    </w:p>
    <w:p w14:paraId="46534C13" w14:textId="28921A05" w:rsidR="001B1BB3" w:rsidRDefault="001B1BB3" w:rsidP="00105035">
      <w:pPr>
        <w:pStyle w:val="ListParagraph"/>
        <w:numPr>
          <w:ilvl w:val="2"/>
          <w:numId w:val="22"/>
        </w:numPr>
        <w:rPr>
          <w:rFonts w:ascii="Cambria" w:hAnsi="Cambria"/>
        </w:rPr>
      </w:pPr>
      <w:r>
        <w:rPr>
          <w:rFonts w:ascii="Cambria" w:hAnsi="Cambria"/>
        </w:rPr>
        <w:t>EPA findings estimates ~4% rebound effect in 2020 – would not offset the benefits of CA standards</w:t>
      </w:r>
    </w:p>
    <w:p w14:paraId="1E6F22AD" w14:textId="2456F76D" w:rsidR="001B1BB3" w:rsidRDefault="001B1BB3" w:rsidP="00105035">
      <w:pPr>
        <w:pStyle w:val="ListParagraph"/>
        <w:numPr>
          <w:ilvl w:val="0"/>
          <w:numId w:val="22"/>
        </w:numPr>
        <w:rPr>
          <w:rFonts w:ascii="Cambria" w:hAnsi="Cambria"/>
        </w:rPr>
      </w:pPr>
      <w:r>
        <w:rPr>
          <w:rFonts w:ascii="Cambria" w:hAnsi="Cambria"/>
        </w:rPr>
        <w:t>Does CA need its standards to meet “compelling and extraordinary” conditions?</w:t>
      </w:r>
    </w:p>
    <w:p w14:paraId="375EC4F9" w14:textId="7971BD85" w:rsidR="001B1BB3" w:rsidRDefault="001567F1" w:rsidP="00105035">
      <w:pPr>
        <w:pStyle w:val="ListParagraph"/>
        <w:numPr>
          <w:ilvl w:val="1"/>
          <w:numId w:val="22"/>
        </w:numPr>
        <w:rPr>
          <w:rFonts w:ascii="Cambria" w:hAnsi="Cambria"/>
        </w:rPr>
      </w:pPr>
      <w:r>
        <w:rPr>
          <w:rFonts w:ascii="Cambria" w:hAnsi="Cambria"/>
        </w:rPr>
        <w:t xml:space="preserve">EPA looks at whether CA needs its own program </w:t>
      </w:r>
      <w:r>
        <w:rPr>
          <w:rFonts w:ascii="Cambria" w:hAnsi="Cambria"/>
          <w:u w:val="single"/>
        </w:rPr>
        <w:t>overall</w:t>
      </w:r>
      <w:r>
        <w:rPr>
          <w:rFonts w:ascii="Cambria" w:hAnsi="Cambria"/>
        </w:rPr>
        <w:t>, not whether it needs a specific standard</w:t>
      </w:r>
    </w:p>
    <w:p w14:paraId="1B809439" w14:textId="0ECC61FC" w:rsidR="001567F1" w:rsidRDefault="001567F1" w:rsidP="00105035">
      <w:pPr>
        <w:pStyle w:val="ListParagraph"/>
        <w:numPr>
          <w:ilvl w:val="1"/>
          <w:numId w:val="22"/>
        </w:numPr>
        <w:rPr>
          <w:rFonts w:ascii="Cambria" w:hAnsi="Cambria"/>
        </w:rPr>
      </w:pPr>
      <w:r>
        <w:rPr>
          <w:rFonts w:ascii="Cambria" w:hAnsi="Cambria"/>
        </w:rPr>
        <w:t>Entire basis of allowing the waiver is the exceptionally poor air quality conditions in CA and need dramatic emissions reductions</w:t>
      </w:r>
    </w:p>
    <w:p w14:paraId="72007266" w14:textId="309CFBAB" w:rsidR="00E20D5E" w:rsidRPr="00BE3577" w:rsidRDefault="00E20D5E" w:rsidP="00105035">
      <w:pPr>
        <w:pStyle w:val="ListParagraph"/>
        <w:numPr>
          <w:ilvl w:val="1"/>
          <w:numId w:val="22"/>
        </w:numPr>
        <w:rPr>
          <w:rFonts w:ascii="Cambria" w:hAnsi="Cambria"/>
        </w:rPr>
      </w:pPr>
      <w:r>
        <w:rPr>
          <w:rFonts w:ascii="Cambria" w:hAnsi="Cambria"/>
        </w:rPr>
        <w:t>Should not be limited to standards designed to a</w:t>
      </w:r>
      <w:r w:rsidR="00864A02">
        <w:rPr>
          <w:rFonts w:ascii="Cambria" w:hAnsi="Cambria"/>
        </w:rPr>
        <w:t xml:space="preserve">ddress only </w:t>
      </w:r>
      <w:r>
        <w:rPr>
          <w:rFonts w:ascii="Cambria" w:hAnsi="Cambria"/>
        </w:rPr>
        <w:t>local or regional air pollution problems</w:t>
      </w:r>
      <w:r w:rsidR="00BE3577">
        <w:rPr>
          <w:rFonts w:ascii="Cambria" w:hAnsi="Cambria"/>
        </w:rPr>
        <w:t xml:space="preserve"> (based on geography, wind patterns, vehicle population)</w:t>
      </w:r>
    </w:p>
    <w:p w14:paraId="23366787" w14:textId="77777777" w:rsidR="00BE3577" w:rsidRDefault="00DB4AB9" w:rsidP="00105035">
      <w:pPr>
        <w:pStyle w:val="ListParagraph"/>
        <w:numPr>
          <w:ilvl w:val="1"/>
          <w:numId w:val="22"/>
        </w:numPr>
        <w:rPr>
          <w:rFonts w:ascii="Cambria" w:hAnsi="Cambria"/>
        </w:rPr>
      </w:pPr>
      <w:r>
        <w:rPr>
          <w:rFonts w:ascii="Cambria" w:hAnsi="Cambria"/>
        </w:rPr>
        <w:t>March 2008 Denial</w:t>
      </w:r>
      <w:r w:rsidR="00BE3577">
        <w:rPr>
          <w:rFonts w:ascii="Cambria" w:hAnsi="Cambria"/>
        </w:rPr>
        <w:t xml:space="preserve">: </w:t>
      </w:r>
      <w:r w:rsidR="00BE3577" w:rsidRPr="00BE3577">
        <w:rPr>
          <w:rFonts w:ascii="Cambria" w:hAnsi="Cambria"/>
        </w:rPr>
        <w:t xml:space="preserve">based on EPA saying the traditional approach (determined by looking at whether CA needed its own program overall) didn’t apply because GHGs are a global </w:t>
      </w:r>
      <w:r w:rsidR="00BE3577">
        <w:rPr>
          <w:rFonts w:ascii="Cambria" w:hAnsi="Cambria"/>
        </w:rPr>
        <w:t>problem</w:t>
      </w:r>
    </w:p>
    <w:p w14:paraId="6DF684C1" w14:textId="063DA62D" w:rsidR="00DB4AB9" w:rsidRDefault="00BE3577" w:rsidP="00105035">
      <w:pPr>
        <w:pStyle w:val="ListParagraph"/>
        <w:numPr>
          <w:ilvl w:val="2"/>
          <w:numId w:val="22"/>
        </w:numPr>
        <w:rPr>
          <w:rFonts w:ascii="Cambria" w:hAnsi="Cambria"/>
        </w:rPr>
      </w:pPr>
      <w:r>
        <w:rPr>
          <w:rFonts w:ascii="Cambria" w:hAnsi="Cambria"/>
        </w:rPr>
        <w:t>S</w:t>
      </w:r>
      <w:r w:rsidRPr="00BE3577">
        <w:rPr>
          <w:rFonts w:ascii="Cambria" w:hAnsi="Cambria"/>
        </w:rPr>
        <w:t>aid CA would need a specific standard based on geography, wind, vehicles to have compelling and extraordinary conditions</w:t>
      </w:r>
    </w:p>
    <w:p w14:paraId="7817674E" w14:textId="11697118" w:rsidR="00126427" w:rsidRDefault="00126427" w:rsidP="00105035">
      <w:pPr>
        <w:pStyle w:val="ListParagraph"/>
        <w:numPr>
          <w:ilvl w:val="2"/>
          <w:numId w:val="22"/>
        </w:numPr>
        <w:rPr>
          <w:rFonts w:ascii="Cambria" w:hAnsi="Cambria"/>
        </w:rPr>
      </w:pPr>
      <w:r>
        <w:rPr>
          <w:rFonts w:ascii="Cambria" w:hAnsi="Cambria"/>
        </w:rPr>
        <w:t>Reconsidered in 2009 – went back to traditional approach – CA has same geography &amp; climatic conditions, but more vehicle use and some of the worst air quality in the nation</w:t>
      </w:r>
    </w:p>
    <w:p w14:paraId="02D1FE9A" w14:textId="2F01F4C9" w:rsidR="00407886" w:rsidRDefault="00407886" w:rsidP="00105035">
      <w:pPr>
        <w:pStyle w:val="ListParagraph"/>
        <w:numPr>
          <w:ilvl w:val="0"/>
          <w:numId w:val="22"/>
        </w:numPr>
        <w:rPr>
          <w:rFonts w:ascii="Cambria" w:hAnsi="Cambria"/>
        </w:rPr>
      </w:pPr>
      <w:r>
        <w:rPr>
          <w:rFonts w:ascii="Cambria" w:hAnsi="Cambria"/>
        </w:rPr>
        <w:t xml:space="preserve">Are the State standards consistent with </w:t>
      </w:r>
      <w:r w:rsidR="00777688">
        <w:rPr>
          <w:rFonts w:ascii="Cambria" w:hAnsi="Cambria"/>
        </w:rPr>
        <w:t>§7521(a) (§202(a))?</w:t>
      </w:r>
    </w:p>
    <w:p w14:paraId="72BBF063" w14:textId="3E410CDF" w:rsidR="00777688" w:rsidRDefault="00777688" w:rsidP="00105035">
      <w:pPr>
        <w:pStyle w:val="ListParagraph"/>
        <w:numPr>
          <w:ilvl w:val="1"/>
          <w:numId w:val="22"/>
        </w:numPr>
        <w:rPr>
          <w:rFonts w:ascii="Cambria" w:hAnsi="Cambria"/>
        </w:rPr>
      </w:pPr>
      <w:r>
        <w:rPr>
          <w:rFonts w:ascii="Cambria" w:hAnsi="Cambria"/>
        </w:rPr>
        <w:t>Focus on technological feasibility, costs, adequate time to implement</w:t>
      </w:r>
    </w:p>
    <w:p w14:paraId="22FECE73" w14:textId="6986EC24" w:rsidR="004B46DC" w:rsidRPr="004B46DC" w:rsidRDefault="00777688" w:rsidP="00105035">
      <w:pPr>
        <w:pStyle w:val="ListParagraph"/>
        <w:numPr>
          <w:ilvl w:val="1"/>
          <w:numId w:val="22"/>
        </w:numPr>
        <w:rPr>
          <w:rFonts w:ascii="Cambria" w:hAnsi="Cambria"/>
        </w:rPr>
      </w:pPr>
      <w:r>
        <w:rPr>
          <w:rFonts w:ascii="Cambria" w:hAnsi="Cambria"/>
        </w:rPr>
        <w:t>EPA said it was consistent</w:t>
      </w:r>
    </w:p>
    <w:p w14:paraId="779E2FCE" w14:textId="77777777" w:rsidR="002B5DF3" w:rsidRPr="002B5DF3" w:rsidRDefault="002B5DF3" w:rsidP="002B5DF3">
      <w:pPr>
        <w:rPr>
          <w:rFonts w:ascii="Cambria" w:hAnsi="Cambria"/>
        </w:rPr>
      </w:pPr>
    </w:p>
    <w:p w14:paraId="2D1505CC" w14:textId="477EEDA9" w:rsidR="00A04899" w:rsidRDefault="005B7E09" w:rsidP="004B46DC">
      <w:pPr>
        <w:pStyle w:val="ListParagraph"/>
        <w:numPr>
          <w:ilvl w:val="0"/>
          <w:numId w:val="1"/>
        </w:numPr>
        <w:rPr>
          <w:rFonts w:ascii="Cambria" w:hAnsi="Cambria"/>
          <w:b/>
          <w:sz w:val="28"/>
          <w:szCs w:val="28"/>
        </w:rPr>
      </w:pPr>
      <w:r w:rsidRPr="00E94D96">
        <w:rPr>
          <w:rFonts w:ascii="Cambria" w:hAnsi="Cambria"/>
          <w:b/>
          <w:sz w:val="28"/>
          <w:szCs w:val="28"/>
        </w:rPr>
        <w:t>Regulation of GHGs from Stationary Sources</w:t>
      </w:r>
    </w:p>
    <w:p w14:paraId="6B7041A9" w14:textId="03976977" w:rsidR="004B46DC" w:rsidRDefault="004B46DC" w:rsidP="004B46DC">
      <w:pPr>
        <w:pStyle w:val="ListParagraph"/>
        <w:numPr>
          <w:ilvl w:val="1"/>
          <w:numId w:val="1"/>
        </w:numPr>
        <w:rPr>
          <w:rFonts w:ascii="Cambria" w:hAnsi="Cambria"/>
        </w:rPr>
      </w:pPr>
      <w:r>
        <w:rPr>
          <w:rFonts w:ascii="Cambria" w:hAnsi="Cambria"/>
        </w:rPr>
        <w:t>Prevention of Significant Deterioration (PSD)</w:t>
      </w:r>
    </w:p>
    <w:p w14:paraId="36BB365C" w14:textId="6F274601" w:rsidR="008B3072" w:rsidRDefault="008B3072" w:rsidP="008B3072">
      <w:pPr>
        <w:pStyle w:val="ListParagraph"/>
        <w:numPr>
          <w:ilvl w:val="2"/>
          <w:numId w:val="1"/>
        </w:numPr>
        <w:rPr>
          <w:rFonts w:ascii="Cambria" w:hAnsi="Cambria"/>
        </w:rPr>
      </w:pPr>
      <w:r>
        <w:rPr>
          <w:rFonts w:ascii="Cambria" w:hAnsi="Cambria"/>
        </w:rPr>
        <w:t xml:space="preserve">“No </w:t>
      </w:r>
      <w:r>
        <w:rPr>
          <w:rFonts w:ascii="Cambria" w:hAnsi="Cambria"/>
          <w:u w:val="single"/>
        </w:rPr>
        <w:t>major emitting facility</w:t>
      </w:r>
      <w:r>
        <w:rPr>
          <w:rFonts w:ascii="Cambria" w:hAnsi="Cambria"/>
        </w:rPr>
        <w:t xml:space="preserve"> may be </w:t>
      </w:r>
      <w:r>
        <w:rPr>
          <w:rFonts w:ascii="Cambria" w:hAnsi="Cambria"/>
          <w:u w:val="single"/>
        </w:rPr>
        <w:t>constructed</w:t>
      </w:r>
      <w:r>
        <w:rPr>
          <w:rFonts w:ascii="Cambria" w:hAnsi="Cambria"/>
        </w:rPr>
        <w:t xml:space="preserve"> in any area to which this part applies unless…</w:t>
      </w:r>
      <w:r w:rsidR="00CE20F1">
        <w:rPr>
          <w:rFonts w:ascii="Cambria" w:hAnsi="Cambria"/>
        </w:rPr>
        <w:t xml:space="preserve"> </w:t>
      </w:r>
      <w:r>
        <w:rPr>
          <w:rFonts w:ascii="Cambria" w:hAnsi="Cambria"/>
        </w:rPr>
        <w:t>[various requirements]</w:t>
      </w:r>
    </w:p>
    <w:p w14:paraId="0080BAAB" w14:textId="77777777" w:rsidR="00575966" w:rsidRDefault="008B3072" w:rsidP="008B3072">
      <w:pPr>
        <w:pStyle w:val="ListParagraph"/>
        <w:numPr>
          <w:ilvl w:val="3"/>
          <w:numId w:val="1"/>
        </w:numPr>
        <w:rPr>
          <w:rFonts w:ascii="Cambria" w:hAnsi="Cambria"/>
        </w:rPr>
      </w:pPr>
      <w:r>
        <w:rPr>
          <w:rFonts w:ascii="Cambria" w:hAnsi="Cambria"/>
        </w:rPr>
        <w:t>Key Te</w:t>
      </w:r>
      <w:r w:rsidR="00CE20F1">
        <w:rPr>
          <w:rFonts w:ascii="Cambria" w:hAnsi="Cambria"/>
        </w:rPr>
        <w:t>r</w:t>
      </w:r>
      <w:r w:rsidR="00575966">
        <w:rPr>
          <w:rFonts w:ascii="Cambria" w:hAnsi="Cambria"/>
        </w:rPr>
        <w:t>ms:</w:t>
      </w:r>
    </w:p>
    <w:p w14:paraId="71AECE70" w14:textId="0985D73C" w:rsidR="00575966" w:rsidRDefault="00575966" w:rsidP="00575966">
      <w:pPr>
        <w:pStyle w:val="ListParagraph"/>
        <w:numPr>
          <w:ilvl w:val="4"/>
          <w:numId w:val="1"/>
        </w:numPr>
        <w:rPr>
          <w:rFonts w:ascii="Cambria" w:hAnsi="Cambria"/>
        </w:rPr>
      </w:pPr>
      <w:r>
        <w:rPr>
          <w:rFonts w:ascii="Cambria" w:hAnsi="Cambria"/>
        </w:rPr>
        <w:t>Major</w:t>
      </w:r>
    </w:p>
    <w:p w14:paraId="0E0B6294" w14:textId="5B1B419A" w:rsidR="008B3072" w:rsidRDefault="00575966" w:rsidP="00575966">
      <w:pPr>
        <w:pStyle w:val="ListParagraph"/>
        <w:numPr>
          <w:ilvl w:val="4"/>
          <w:numId w:val="1"/>
        </w:numPr>
        <w:rPr>
          <w:rFonts w:ascii="Cambria" w:hAnsi="Cambria"/>
        </w:rPr>
      </w:pPr>
      <w:r>
        <w:rPr>
          <w:rFonts w:ascii="Cambria" w:hAnsi="Cambria"/>
        </w:rPr>
        <w:t>C</w:t>
      </w:r>
      <w:r w:rsidR="008B3072">
        <w:rPr>
          <w:rFonts w:ascii="Cambria" w:hAnsi="Cambria"/>
        </w:rPr>
        <w:t xml:space="preserve">onstruction (new </w:t>
      </w:r>
      <w:r w:rsidR="008B3072">
        <w:rPr>
          <w:rFonts w:ascii="Cambria" w:hAnsi="Cambria"/>
          <w:u w:val="single"/>
        </w:rPr>
        <w:t>or</w:t>
      </w:r>
      <w:r w:rsidR="008B3072">
        <w:rPr>
          <w:rFonts w:ascii="Cambria" w:hAnsi="Cambria"/>
        </w:rPr>
        <w:t xml:space="preserve"> modification)</w:t>
      </w:r>
    </w:p>
    <w:p w14:paraId="1F2471E6" w14:textId="396A8A19" w:rsidR="008B3072" w:rsidRDefault="008B3072" w:rsidP="008B3072">
      <w:pPr>
        <w:pStyle w:val="ListParagraph"/>
        <w:numPr>
          <w:ilvl w:val="2"/>
          <w:numId w:val="1"/>
        </w:numPr>
        <w:rPr>
          <w:rFonts w:ascii="Cambria" w:hAnsi="Cambria"/>
        </w:rPr>
      </w:pPr>
      <w:r>
        <w:rPr>
          <w:rFonts w:ascii="Cambria" w:hAnsi="Cambria"/>
        </w:rPr>
        <w:t>Applies in areas either in attainment or unclassifiable under NAAQS</w:t>
      </w:r>
    </w:p>
    <w:p w14:paraId="4CE44916" w14:textId="660D2344" w:rsidR="008B3072" w:rsidRDefault="008B3072" w:rsidP="008B3072">
      <w:pPr>
        <w:pStyle w:val="ListParagraph"/>
        <w:numPr>
          <w:ilvl w:val="2"/>
          <w:numId w:val="1"/>
        </w:numPr>
        <w:rPr>
          <w:rFonts w:ascii="Cambria" w:hAnsi="Cambria"/>
        </w:rPr>
      </w:pPr>
      <w:r>
        <w:rPr>
          <w:rFonts w:ascii="Cambria" w:hAnsi="Cambria"/>
        </w:rPr>
        <w:t>“Major” emitting facilities:</w:t>
      </w:r>
    </w:p>
    <w:p w14:paraId="6D3D5C5C" w14:textId="18AD9EC5" w:rsidR="008B3072" w:rsidRDefault="008B3072" w:rsidP="008B3072">
      <w:pPr>
        <w:pStyle w:val="ListParagraph"/>
        <w:numPr>
          <w:ilvl w:val="3"/>
          <w:numId w:val="1"/>
        </w:numPr>
        <w:rPr>
          <w:rFonts w:ascii="Cambria" w:hAnsi="Cambria"/>
        </w:rPr>
      </w:pPr>
      <w:r>
        <w:rPr>
          <w:rFonts w:ascii="Cambria" w:hAnsi="Cambria"/>
        </w:rPr>
        <w:t xml:space="preserve">Within specified list of 28 categories – emit or have the potential to emit 100 </w:t>
      </w:r>
      <w:proofErr w:type="spellStart"/>
      <w:r>
        <w:rPr>
          <w:rFonts w:ascii="Cambria" w:hAnsi="Cambria"/>
        </w:rPr>
        <w:t>tpy</w:t>
      </w:r>
      <w:proofErr w:type="spellEnd"/>
      <w:r>
        <w:rPr>
          <w:rFonts w:ascii="Cambria" w:hAnsi="Cambria"/>
        </w:rPr>
        <w:t>+ of any “</w:t>
      </w:r>
      <w:r w:rsidRPr="00CE20F1">
        <w:rPr>
          <w:rFonts w:ascii="Cambria" w:hAnsi="Cambria"/>
          <w:u w:val="single"/>
        </w:rPr>
        <w:t xml:space="preserve">regulated </w:t>
      </w:r>
      <w:r w:rsidR="00CE20F1">
        <w:rPr>
          <w:rFonts w:ascii="Cambria" w:hAnsi="Cambria"/>
          <w:u w:val="single"/>
        </w:rPr>
        <w:t xml:space="preserve">air </w:t>
      </w:r>
      <w:r w:rsidRPr="00CE20F1">
        <w:rPr>
          <w:rFonts w:ascii="Cambria" w:hAnsi="Cambria"/>
          <w:u w:val="single"/>
        </w:rPr>
        <w:t>pollutant</w:t>
      </w:r>
      <w:r>
        <w:rPr>
          <w:rFonts w:ascii="Cambria" w:hAnsi="Cambria"/>
        </w:rPr>
        <w:t>” or</w:t>
      </w:r>
    </w:p>
    <w:p w14:paraId="4740BC1F" w14:textId="57B0A58F" w:rsidR="008B3072" w:rsidRDefault="008B3072" w:rsidP="008B3072">
      <w:pPr>
        <w:pStyle w:val="ListParagraph"/>
        <w:numPr>
          <w:ilvl w:val="3"/>
          <w:numId w:val="1"/>
        </w:numPr>
        <w:rPr>
          <w:rFonts w:ascii="Cambria" w:hAnsi="Cambria"/>
        </w:rPr>
      </w:pPr>
      <w:r>
        <w:rPr>
          <w:rFonts w:ascii="Cambria" w:hAnsi="Cambria"/>
        </w:rPr>
        <w:t xml:space="preserve">Other source type that emits or has the potential to emit 250 </w:t>
      </w:r>
      <w:proofErr w:type="spellStart"/>
      <w:r>
        <w:rPr>
          <w:rFonts w:ascii="Cambria" w:hAnsi="Cambria"/>
        </w:rPr>
        <w:t>tpy</w:t>
      </w:r>
      <w:proofErr w:type="spellEnd"/>
      <w:r>
        <w:rPr>
          <w:rFonts w:ascii="Cambria" w:hAnsi="Cambria"/>
        </w:rPr>
        <w:t>+</w:t>
      </w:r>
      <w:r w:rsidR="00CE20F1">
        <w:rPr>
          <w:rFonts w:ascii="Cambria" w:hAnsi="Cambria"/>
        </w:rPr>
        <w:t xml:space="preserve"> of any “</w:t>
      </w:r>
      <w:r w:rsidR="00CE20F1" w:rsidRPr="00CE20F1">
        <w:rPr>
          <w:rFonts w:ascii="Cambria" w:hAnsi="Cambria"/>
          <w:u w:val="single"/>
        </w:rPr>
        <w:t xml:space="preserve">regulated </w:t>
      </w:r>
      <w:r w:rsidR="00CE20F1">
        <w:rPr>
          <w:rFonts w:ascii="Cambria" w:hAnsi="Cambria"/>
          <w:u w:val="single"/>
        </w:rPr>
        <w:t xml:space="preserve">air </w:t>
      </w:r>
      <w:r w:rsidR="00CE20F1" w:rsidRPr="00CE20F1">
        <w:rPr>
          <w:rFonts w:ascii="Cambria" w:hAnsi="Cambria"/>
          <w:u w:val="single"/>
        </w:rPr>
        <w:t>pollutant</w:t>
      </w:r>
      <w:r w:rsidR="00CE20F1">
        <w:rPr>
          <w:rFonts w:ascii="Cambria" w:hAnsi="Cambria"/>
        </w:rPr>
        <w:t>”</w:t>
      </w:r>
    </w:p>
    <w:p w14:paraId="0B757651" w14:textId="6F0F87FF" w:rsidR="00CE20F1" w:rsidRDefault="00CE20F1" w:rsidP="008B3072">
      <w:pPr>
        <w:pStyle w:val="ListParagraph"/>
        <w:numPr>
          <w:ilvl w:val="3"/>
          <w:numId w:val="1"/>
        </w:numPr>
        <w:rPr>
          <w:rFonts w:ascii="Cambria" w:hAnsi="Cambria"/>
        </w:rPr>
      </w:pPr>
      <w:r>
        <w:rPr>
          <w:rFonts w:ascii="Cambria" w:hAnsi="Cambria"/>
        </w:rPr>
        <w:t>What is a “regulated air pollutant”?</w:t>
      </w:r>
    </w:p>
    <w:p w14:paraId="2ECC4F6B" w14:textId="33D6B048" w:rsidR="00CE20F1" w:rsidRDefault="00575966" w:rsidP="00CE20F1">
      <w:pPr>
        <w:pStyle w:val="ListParagraph"/>
        <w:numPr>
          <w:ilvl w:val="4"/>
          <w:numId w:val="1"/>
        </w:numPr>
        <w:rPr>
          <w:rFonts w:ascii="Cambria" w:hAnsi="Cambria"/>
        </w:rPr>
      </w:pPr>
      <w:r>
        <w:rPr>
          <w:rFonts w:ascii="Cambria" w:hAnsi="Cambria"/>
        </w:rPr>
        <w:t>“</w:t>
      </w:r>
      <w:r w:rsidR="00CE20F1">
        <w:rPr>
          <w:rFonts w:ascii="Cambria" w:hAnsi="Cambria"/>
        </w:rPr>
        <w:t>Any pollutant that is otherwise sub</w:t>
      </w:r>
      <w:r>
        <w:rPr>
          <w:rFonts w:ascii="Cambria" w:hAnsi="Cambria"/>
        </w:rPr>
        <w:t>ject to regulation under the CAA”</w:t>
      </w:r>
    </w:p>
    <w:p w14:paraId="645637CC" w14:textId="1327F1ED" w:rsidR="00CE20F1" w:rsidRDefault="00CE20F1" w:rsidP="00CE20F1">
      <w:pPr>
        <w:pStyle w:val="ListParagraph"/>
        <w:numPr>
          <w:ilvl w:val="4"/>
          <w:numId w:val="1"/>
        </w:numPr>
        <w:rPr>
          <w:rFonts w:ascii="Cambria" w:hAnsi="Cambria"/>
        </w:rPr>
      </w:pPr>
      <w:r>
        <w:rPr>
          <w:rFonts w:ascii="Cambria" w:hAnsi="Cambria"/>
        </w:rPr>
        <w:t xml:space="preserve">Environmental groups: means subject to </w:t>
      </w:r>
      <w:r>
        <w:rPr>
          <w:rFonts w:ascii="Cambria" w:hAnsi="Cambria"/>
          <w:u w:val="single"/>
        </w:rPr>
        <w:t>any</w:t>
      </w:r>
      <w:r>
        <w:rPr>
          <w:rFonts w:ascii="Cambria" w:hAnsi="Cambria"/>
        </w:rPr>
        <w:t xml:space="preserve"> regulation (including reporting and monitoring)</w:t>
      </w:r>
    </w:p>
    <w:p w14:paraId="7E78D19C" w14:textId="48506444" w:rsidR="00CE20F1" w:rsidRDefault="00CE20F1" w:rsidP="00CE20F1">
      <w:pPr>
        <w:pStyle w:val="ListParagraph"/>
        <w:numPr>
          <w:ilvl w:val="4"/>
          <w:numId w:val="1"/>
        </w:numPr>
        <w:rPr>
          <w:rFonts w:ascii="Cambria" w:hAnsi="Cambria"/>
        </w:rPr>
      </w:pPr>
      <w:r>
        <w:rPr>
          <w:rFonts w:ascii="Cambria" w:hAnsi="Cambria"/>
        </w:rPr>
        <w:t>EPA: means subject to controls or limitations (vehicle emissions standards = include GHGs)</w:t>
      </w:r>
    </w:p>
    <w:p w14:paraId="7C0E3691" w14:textId="4F236DD4" w:rsidR="00CE20F1" w:rsidRDefault="00CE20F1" w:rsidP="00CE20F1">
      <w:pPr>
        <w:pStyle w:val="ListParagraph"/>
        <w:numPr>
          <w:ilvl w:val="4"/>
          <w:numId w:val="1"/>
        </w:numPr>
        <w:rPr>
          <w:rFonts w:ascii="Cambria" w:hAnsi="Cambria"/>
        </w:rPr>
      </w:pPr>
      <w:r>
        <w:rPr>
          <w:rFonts w:ascii="Cambria" w:hAnsi="Cambria"/>
        </w:rPr>
        <w:t>Industry: does not include GHGs</w:t>
      </w:r>
    </w:p>
    <w:p w14:paraId="08222A6D" w14:textId="5BFD7047" w:rsidR="008B3072" w:rsidRDefault="008B3072" w:rsidP="008B3072">
      <w:pPr>
        <w:pStyle w:val="ListParagraph"/>
        <w:numPr>
          <w:ilvl w:val="2"/>
          <w:numId w:val="1"/>
        </w:numPr>
        <w:rPr>
          <w:rFonts w:ascii="Cambria" w:hAnsi="Cambria"/>
        </w:rPr>
      </w:pPr>
      <w:r>
        <w:rPr>
          <w:rFonts w:ascii="Cambria" w:hAnsi="Cambria"/>
        </w:rPr>
        <w:t>“Major” modifications:</w:t>
      </w:r>
    </w:p>
    <w:p w14:paraId="2AF389E2" w14:textId="6DEA5B43" w:rsidR="008B3072" w:rsidRDefault="0073761D" w:rsidP="008B3072">
      <w:pPr>
        <w:pStyle w:val="ListParagraph"/>
        <w:numPr>
          <w:ilvl w:val="3"/>
          <w:numId w:val="1"/>
        </w:numPr>
        <w:rPr>
          <w:rFonts w:ascii="Cambria" w:hAnsi="Cambria"/>
        </w:rPr>
      </w:pPr>
      <w:r>
        <w:rPr>
          <w:rFonts w:ascii="Cambria" w:hAnsi="Cambria"/>
        </w:rPr>
        <w:t xml:space="preserve">Physical change in, </w:t>
      </w:r>
      <w:r w:rsidR="008B3072">
        <w:rPr>
          <w:rFonts w:ascii="Cambria" w:hAnsi="Cambria"/>
        </w:rPr>
        <w:t xml:space="preserve">or change </w:t>
      </w:r>
      <w:r>
        <w:rPr>
          <w:rFonts w:ascii="Cambria" w:hAnsi="Cambria"/>
        </w:rPr>
        <w:t xml:space="preserve">in method </w:t>
      </w:r>
      <w:r w:rsidR="008B3072">
        <w:rPr>
          <w:rFonts w:ascii="Cambria" w:hAnsi="Cambria"/>
        </w:rPr>
        <w:t>of</w:t>
      </w:r>
      <w:r>
        <w:rPr>
          <w:rFonts w:ascii="Cambria" w:hAnsi="Cambria"/>
        </w:rPr>
        <w:t>,</w:t>
      </w:r>
      <w:r w:rsidR="008B3072">
        <w:rPr>
          <w:rFonts w:ascii="Cambria" w:hAnsi="Cambria"/>
        </w:rPr>
        <w:t xml:space="preserve"> operation</w:t>
      </w:r>
    </w:p>
    <w:p w14:paraId="2D1F9A79" w14:textId="70E3C9E6" w:rsidR="008B3072" w:rsidRDefault="008B3072" w:rsidP="008B3072">
      <w:pPr>
        <w:pStyle w:val="ListParagraph"/>
        <w:numPr>
          <w:ilvl w:val="3"/>
          <w:numId w:val="1"/>
        </w:numPr>
        <w:rPr>
          <w:rFonts w:ascii="Cambria" w:hAnsi="Cambria"/>
        </w:rPr>
      </w:pPr>
      <w:r>
        <w:rPr>
          <w:rFonts w:ascii="Cambria" w:hAnsi="Cambria"/>
        </w:rPr>
        <w:t>Said change results in “significant” emissions increase of a pollutant subject to regulation</w:t>
      </w:r>
    </w:p>
    <w:p w14:paraId="52BC0875" w14:textId="0D4BC23B" w:rsidR="0073761D" w:rsidRDefault="0073761D" w:rsidP="0073761D">
      <w:pPr>
        <w:pStyle w:val="ListParagraph"/>
        <w:numPr>
          <w:ilvl w:val="4"/>
          <w:numId w:val="1"/>
        </w:numPr>
        <w:rPr>
          <w:rFonts w:ascii="Cambria" w:hAnsi="Cambria"/>
        </w:rPr>
      </w:pPr>
      <w:r>
        <w:rPr>
          <w:rFonts w:ascii="Cambria" w:hAnsi="Cambria"/>
        </w:rPr>
        <w:t>“Significant” = equal or above the significance level EPA has set for a given pollutant</w:t>
      </w:r>
      <w:r w:rsidR="005B344B">
        <w:rPr>
          <w:rFonts w:ascii="Cambria" w:hAnsi="Cambria"/>
        </w:rPr>
        <w:t xml:space="preserve"> (significant emissions rate = SER)</w:t>
      </w:r>
    </w:p>
    <w:p w14:paraId="07E15505" w14:textId="5B92B970" w:rsidR="0073761D" w:rsidRDefault="0073761D" w:rsidP="0073761D">
      <w:pPr>
        <w:pStyle w:val="ListParagraph"/>
        <w:numPr>
          <w:ilvl w:val="4"/>
          <w:numId w:val="1"/>
        </w:numPr>
        <w:rPr>
          <w:rFonts w:ascii="Cambria" w:hAnsi="Cambria"/>
        </w:rPr>
      </w:pPr>
      <w:r>
        <w:rPr>
          <w:rFonts w:ascii="Cambria" w:hAnsi="Cambria"/>
        </w:rPr>
        <w:t>If EPA has not set a significance level, it is assumed to be 0 and therefore any increase triggers PSD</w:t>
      </w:r>
    </w:p>
    <w:p w14:paraId="5AEF8C57" w14:textId="77777777" w:rsidR="001112AE" w:rsidRDefault="008B3072" w:rsidP="008B3072">
      <w:pPr>
        <w:pStyle w:val="ListParagraph"/>
        <w:numPr>
          <w:ilvl w:val="3"/>
          <w:numId w:val="1"/>
        </w:numPr>
        <w:rPr>
          <w:rFonts w:ascii="Cambria" w:hAnsi="Cambria"/>
        </w:rPr>
      </w:pPr>
      <w:r>
        <w:rPr>
          <w:rFonts w:ascii="Cambria" w:hAnsi="Cambria"/>
        </w:rPr>
        <w:t>Significant net emissions increase of a pollutant</w:t>
      </w:r>
    </w:p>
    <w:p w14:paraId="2944173B" w14:textId="77777777" w:rsidR="00575966" w:rsidRDefault="001112AE" w:rsidP="008B3072">
      <w:pPr>
        <w:pStyle w:val="ListParagraph"/>
        <w:numPr>
          <w:ilvl w:val="3"/>
          <w:numId w:val="1"/>
        </w:numPr>
        <w:rPr>
          <w:rFonts w:ascii="Cambria" w:hAnsi="Cambria"/>
        </w:rPr>
      </w:pPr>
      <w:r w:rsidRPr="001112AE">
        <w:rPr>
          <w:rFonts w:ascii="Cambria" w:hAnsi="Cambria"/>
          <w:b/>
          <w:bCs/>
        </w:rPr>
        <w:t>NOTE</w:t>
      </w:r>
      <w:r>
        <w:rPr>
          <w:rFonts w:ascii="Cambria" w:hAnsi="Cambria"/>
        </w:rPr>
        <w:t>: MAJOR FOR ONE = MAJOR FOR ALL</w:t>
      </w:r>
    </w:p>
    <w:p w14:paraId="4C75002A" w14:textId="112E08F1" w:rsidR="00575966" w:rsidRDefault="00575966" w:rsidP="00575966">
      <w:pPr>
        <w:pStyle w:val="ListParagraph"/>
        <w:numPr>
          <w:ilvl w:val="4"/>
          <w:numId w:val="1"/>
        </w:numPr>
        <w:rPr>
          <w:rFonts w:ascii="Cambria" w:hAnsi="Cambria"/>
        </w:rPr>
      </w:pPr>
      <w:r>
        <w:rPr>
          <w:rFonts w:ascii="Cambria" w:hAnsi="Cambria"/>
        </w:rPr>
        <w:t>A</w:t>
      </w:r>
      <w:r w:rsidR="00D409EA">
        <w:rPr>
          <w:rFonts w:ascii="Cambria" w:hAnsi="Cambria"/>
        </w:rPr>
        <w:t xml:space="preserve"> source must only emit “major” amounts of one pollutant to be considered a “major” source</w:t>
      </w:r>
    </w:p>
    <w:p w14:paraId="43460969" w14:textId="2E19B1D6" w:rsidR="008B3072" w:rsidRDefault="00575966" w:rsidP="00575966">
      <w:pPr>
        <w:pStyle w:val="ListParagraph"/>
        <w:numPr>
          <w:ilvl w:val="4"/>
          <w:numId w:val="1"/>
        </w:numPr>
        <w:rPr>
          <w:rFonts w:ascii="Cambria" w:hAnsi="Cambria"/>
        </w:rPr>
      </w:pPr>
      <w:r>
        <w:rPr>
          <w:rFonts w:ascii="Cambria" w:hAnsi="Cambria"/>
        </w:rPr>
        <w:t>O</w:t>
      </w:r>
      <w:r w:rsidR="00D409EA">
        <w:rPr>
          <w:rFonts w:ascii="Cambria" w:hAnsi="Cambria"/>
        </w:rPr>
        <w:t>nce this is established, any other pollutants emitted in “significant” amounts depending on their own SER (even if below threshold) are subject to regulation</w:t>
      </w:r>
      <w:r>
        <w:rPr>
          <w:rFonts w:ascii="Cambria" w:hAnsi="Cambria"/>
        </w:rPr>
        <w:t>/BACT</w:t>
      </w:r>
    </w:p>
    <w:p w14:paraId="57ABFF81" w14:textId="0E7C49B3" w:rsidR="008B3072" w:rsidRDefault="008B3072" w:rsidP="008B3072">
      <w:pPr>
        <w:pStyle w:val="ListParagraph"/>
        <w:numPr>
          <w:ilvl w:val="2"/>
          <w:numId w:val="1"/>
        </w:numPr>
        <w:rPr>
          <w:rFonts w:ascii="Cambria" w:hAnsi="Cambria"/>
        </w:rPr>
      </w:pPr>
      <w:r>
        <w:rPr>
          <w:rFonts w:ascii="Cambria" w:hAnsi="Cambria"/>
        </w:rPr>
        <w:t>If source is a major emitting facility, then it must get a permit. To get a permit, it must:</w:t>
      </w:r>
    </w:p>
    <w:p w14:paraId="73BF5712" w14:textId="6EBD66D3" w:rsidR="008B3072" w:rsidRDefault="008B3072" w:rsidP="008B3072">
      <w:pPr>
        <w:pStyle w:val="ListParagraph"/>
        <w:numPr>
          <w:ilvl w:val="3"/>
          <w:numId w:val="1"/>
        </w:numPr>
        <w:rPr>
          <w:rFonts w:ascii="Cambria" w:hAnsi="Cambria"/>
        </w:rPr>
      </w:pPr>
      <w:r>
        <w:rPr>
          <w:rFonts w:ascii="Cambria" w:hAnsi="Cambria"/>
        </w:rPr>
        <w:t>Treat according to BACT</w:t>
      </w:r>
    </w:p>
    <w:p w14:paraId="51240AC1" w14:textId="1488BE39" w:rsidR="008B3072" w:rsidRDefault="008B3072" w:rsidP="008B3072">
      <w:pPr>
        <w:pStyle w:val="ListParagraph"/>
        <w:numPr>
          <w:ilvl w:val="4"/>
          <w:numId w:val="1"/>
        </w:numPr>
        <w:rPr>
          <w:rFonts w:ascii="Cambria" w:hAnsi="Cambria"/>
        </w:rPr>
      </w:pPr>
      <w:r>
        <w:rPr>
          <w:rFonts w:ascii="Cambria" w:hAnsi="Cambria"/>
        </w:rPr>
        <w:t>Emissions limitation based on the maximum degree of reduction, taking into account energy, environment, economics</w:t>
      </w:r>
    </w:p>
    <w:p w14:paraId="4A7C1043" w14:textId="6623EDA0" w:rsidR="008B3072" w:rsidRDefault="008B3072" w:rsidP="008B3072">
      <w:pPr>
        <w:pStyle w:val="ListParagraph"/>
        <w:numPr>
          <w:ilvl w:val="4"/>
          <w:numId w:val="1"/>
        </w:numPr>
        <w:rPr>
          <w:rFonts w:ascii="Cambria" w:hAnsi="Cambria"/>
        </w:rPr>
      </w:pPr>
      <w:r>
        <w:rPr>
          <w:rFonts w:ascii="Cambria" w:hAnsi="Cambria"/>
        </w:rPr>
        <w:t>Set on a case-by-case basis (applies to “each pollutant subject to regulation under this chapter”)</w:t>
      </w:r>
    </w:p>
    <w:p w14:paraId="6063A047" w14:textId="0079C0C1" w:rsidR="005B344B" w:rsidRDefault="005B344B" w:rsidP="008B3072">
      <w:pPr>
        <w:pStyle w:val="ListParagraph"/>
        <w:numPr>
          <w:ilvl w:val="4"/>
          <w:numId w:val="1"/>
        </w:numPr>
        <w:rPr>
          <w:rFonts w:ascii="Cambria" w:hAnsi="Cambria"/>
        </w:rPr>
      </w:pPr>
      <w:r>
        <w:rPr>
          <w:rFonts w:ascii="Cambria" w:hAnsi="Cambria"/>
        </w:rPr>
        <w:lastRenderedPageBreak/>
        <w:t>Top-down approach: identify all possible control technologies, eliminate infeasible options, rank remaining options by control &amp; cost-effectiveness,</w:t>
      </w:r>
      <w:r w:rsidR="003F0369">
        <w:rPr>
          <w:rFonts w:ascii="Cambria" w:hAnsi="Cambria"/>
        </w:rPr>
        <w:t xml:space="preserve"> &amp; then s</w:t>
      </w:r>
      <w:r>
        <w:rPr>
          <w:rFonts w:ascii="Cambria" w:hAnsi="Cambria"/>
        </w:rPr>
        <w:t>e</w:t>
      </w:r>
      <w:r w:rsidR="003F0369">
        <w:rPr>
          <w:rFonts w:ascii="Cambria" w:hAnsi="Cambria"/>
        </w:rPr>
        <w:t>lec</w:t>
      </w:r>
      <w:r>
        <w:rPr>
          <w:rFonts w:ascii="Cambria" w:hAnsi="Cambria"/>
        </w:rPr>
        <w:t>t BACT</w:t>
      </w:r>
    </w:p>
    <w:p w14:paraId="5CF6490D" w14:textId="495EA5D9" w:rsidR="008B3072" w:rsidRDefault="008B3072" w:rsidP="008B3072">
      <w:pPr>
        <w:pStyle w:val="ListParagraph"/>
        <w:numPr>
          <w:ilvl w:val="3"/>
          <w:numId w:val="1"/>
        </w:numPr>
        <w:rPr>
          <w:rFonts w:ascii="Cambria" w:hAnsi="Cambria"/>
        </w:rPr>
      </w:pPr>
      <w:r>
        <w:rPr>
          <w:rFonts w:ascii="Cambria" w:hAnsi="Cambria"/>
        </w:rPr>
        <w:t>Asses alternatives to the project</w:t>
      </w:r>
    </w:p>
    <w:p w14:paraId="6D78ABAB" w14:textId="27FAA3A0" w:rsidR="008B3072" w:rsidRDefault="008B3072" w:rsidP="008B3072">
      <w:pPr>
        <w:pStyle w:val="ListParagraph"/>
        <w:numPr>
          <w:ilvl w:val="3"/>
          <w:numId w:val="1"/>
        </w:numPr>
        <w:rPr>
          <w:rFonts w:ascii="Cambria" w:hAnsi="Cambria"/>
        </w:rPr>
      </w:pPr>
      <w:r>
        <w:rPr>
          <w:rFonts w:ascii="Cambria" w:hAnsi="Cambria"/>
        </w:rPr>
        <w:t>Meet air quality requirements</w:t>
      </w:r>
      <w:r w:rsidR="003F0369">
        <w:rPr>
          <w:rFonts w:ascii="Cambria" w:hAnsi="Cambria"/>
        </w:rPr>
        <w:t xml:space="preserve"> (analyze effect on ambient air quality)</w:t>
      </w:r>
    </w:p>
    <w:p w14:paraId="6B6363C0" w14:textId="602E4073" w:rsidR="003F0369" w:rsidRDefault="00BF518B" w:rsidP="001112AE">
      <w:pPr>
        <w:pStyle w:val="ListParagraph"/>
        <w:numPr>
          <w:ilvl w:val="2"/>
          <w:numId w:val="1"/>
        </w:numPr>
        <w:rPr>
          <w:rFonts w:ascii="Cambria" w:hAnsi="Cambria"/>
        </w:rPr>
      </w:pPr>
      <w:r>
        <w:rPr>
          <w:rFonts w:ascii="Cambria" w:hAnsi="Cambria"/>
        </w:rPr>
        <w:t xml:space="preserve">Permitting agency must provide notice of its preliminary decision </w:t>
      </w:r>
      <w:r w:rsidR="003F0369">
        <w:rPr>
          <w:rFonts w:ascii="Cambria" w:hAnsi="Cambria"/>
        </w:rPr>
        <w:t>on permit application and provide opportunity for comment – issue final determination after considering and responding to comments</w:t>
      </w:r>
    </w:p>
    <w:p w14:paraId="714BCA8E" w14:textId="2BE37B19" w:rsidR="00622BED" w:rsidRDefault="00622BED" w:rsidP="001112AE">
      <w:pPr>
        <w:pStyle w:val="ListParagraph"/>
        <w:numPr>
          <w:ilvl w:val="2"/>
          <w:numId w:val="1"/>
        </w:numPr>
        <w:rPr>
          <w:rFonts w:ascii="Cambria" w:hAnsi="Cambria"/>
        </w:rPr>
      </w:pPr>
      <w:r>
        <w:rPr>
          <w:rFonts w:ascii="Cambria" w:hAnsi="Cambria"/>
        </w:rPr>
        <w:t>Two-step analysis:</w:t>
      </w:r>
    </w:p>
    <w:p w14:paraId="03A6AA64" w14:textId="4304C61D" w:rsidR="00622BED" w:rsidRDefault="00622BED" w:rsidP="00622BED">
      <w:pPr>
        <w:pStyle w:val="ListParagraph"/>
        <w:numPr>
          <w:ilvl w:val="3"/>
          <w:numId w:val="1"/>
        </w:numPr>
        <w:rPr>
          <w:rFonts w:ascii="Cambria" w:hAnsi="Cambria"/>
        </w:rPr>
      </w:pPr>
      <w:r>
        <w:rPr>
          <w:rFonts w:ascii="Cambria" w:hAnsi="Cambria"/>
        </w:rPr>
        <w:t>Is it “major?” (100/250 thresholds)</w:t>
      </w:r>
    </w:p>
    <w:p w14:paraId="529541A9" w14:textId="155E782A" w:rsidR="00622BED" w:rsidRDefault="00D409EA" w:rsidP="00622BED">
      <w:pPr>
        <w:pStyle w:val="ListParagraph"/>
        <w:numPr>
          <w:ilvl w:val="3"/>
          <w:numId w:val="1"/>
        </w:numPr>
        <w:rPr>
          <w:rFonts w:ascii="Cambria" w:hAnsi="Cambria"/>
        </w:rPr>
      </w:pPr>
      <w:r>
        <w:rPr>
          <w:rFonts w:ascii="Cambria" w:hAnsi="Cambria"/>
        </w:rPr>
        <w:t>If yes, are other pollutant emissions “significant?”</w:t>
      </w:r>
    </w:p>
    <w:p w14:paraId="6434A69E" w14:textId="6534F937" w:rsidR="00D409EA" w:rsidRDefault="00D409EA" w:rsidP="00D409EA">
      <w:pPr>
        <w:pStyle w:val="ListParagraph"/>
        <w:numPr>
          <w:ilvl w:val="2"/>
          <w:numId w:val="1"/>
        </w:numPr>
        <w:rPr>
          <w:rFonts w:ascii="Cambria" w:hAnsi="Cambria"/>
        </w:rPr>
      </w:pPr>
      <w:r>
        <w:rPr>
          <w:rFonts w:ascii="Cambria" w:hAnsi="Cambria"/>
        </w:rPr>
        <w:t>Sham permit rule: can’t separate out modifications into baby steps to avoid reaching SER and thereby avoid PSD</w:t>
      </w:r>
    </w:p>
    <w:p w14:paraId="5C54F29B" w14:textId="17AF7064" w:rsidR="00D409EA" w:rsidRDefault="00D409EA" w:rsidP="00D409EA">
      <w:pPr>
        <w:pStyle w:val="ListParagraph"/>
        <w:numPr>
          <w:ilvl w:val="2"/>
          <w:numId w:val="1"/>
        </w:numPr>
        <w:rPr>
          <w:rFonts w:ascii="Cambria" w:hAnsi="Cambria"/>
        </w:rPr>
      </w:pPr>
      <w:r>
        <w:rPr>
          <w:rFonts w:ascii="Cambria" w:hAnsi="Cambria"/>
        </w:rPr>
        <w:t>Statutory triggers</w:t>
      </w:r>
    </w:p>
    <w:p w14:paraId="41EC0CAF" w14:textId="74CCDA08" w:rsidR="00D409EA" w:rsidRDefault="00D409EA" w:rsidP="00D409EA">
      <w:pPr>
        <w:pStyle w:val="ListParagraph"/>
        <w:numPr>
          <w:ilvl w:val="3"/>
          <w:numId w:val="1"/>
        </w:numPr>
        <w:rPr>
          <w:rFonts w:ascii="Cambria" w:hAnsi="Cambria"/>
        </w:rPr>
      </w:pPr>
      <w:r>
        <w:rPr>
          <w:rFonts w:ascii="Cambria" w:hAnsi="Cambria"/>
        </w:rPr>
        <w:t>New source: 100/250 threshold for at least 1 + SER for others</w:t>
      </w:r>
    </w:p>
    <w:p w14:paraId="40776580" w14:textId="71D557EB" w:rsidR="00D409EA" w:rsidRDefault="00D409EA" w:rsidP="00D409EA">
      <w:pPr>
        <w:pStyle w:val="ListParagraph"/>
        <w:numPr>
          <w:ilvl w:val="3"/>
          <w:numId w:val="1"/>
        </w:numPr>
        <w:rPr>
          <w:rFonts w:ascii="Cambria" w:hAnsi="Cambria"/>
        </w:rPr>
      </w:pPr>
      <w:r>
        <w:rPr>
          <w:rFonts w:ascii="Cambria" w:hAnsi="Cambria"/>
        </w:rPr>
        <w:t>Existing source: 100/250 threshold + change + SER</w:t>
      </w:r>
    </w:p>
    <w:p w14:paraId="6A9B5C68" w14:textId="2649126F" w:rsidR="00D409EA" w:rsidRDefault="00D409EA" w:rsidP="00D409EA">
      <w:pPr>
        <w:pStyle w:val="ListParagraph"/>
        <w:numPr>
          <w:ilvl w:val="3"/>
          <w:numId w:val="1"/>
        </w:numPr>
        <w:rPr>
          <w:rFonts w:ascii="Cambria" w:hAnsi="Cambria"/>
        </w:rPr>
      </w:pPr>
      <w:r>
        <w:rPr>
          <w:rFonts w:ascii="Cambria" w:hAnsi="Cambria"/>
        </w:rPr>
        <w:t>Can have a change that bumps the source into “major” world, but if that change itself does not break the SER, doesn’t trigger regulations</w:t>
      </w:r>
    </w:p>
    <w:p w14:paraId="792A3706" w14:textId="5D0D9441" w:rsidR="00962927" w:rsidRDefault="00962927" w:rsidP="00962927">
      <w:pPr>
        <w:pStyle w:val="ListParagraph"/>
        <w:numPr>
          <w:ilvl w:val="1"/>
          <w:numId w:val="1"/>
        </w:numPr>
        <w:rPr>
          <w:rFonts w:ascii="Cambria" w:hAnsi="Cambria"/>
        </w:rPr>
      </w:pPr>
      <w:r>
        <w:rPr>
          <w:rFonts w:ascii="Cambria" w:hAnsi="Cambria"/>
        </w:rPr>
        <w:t>The Tailoring Rule</w:t>
      </w:r>
    </w:p>
    <w:p w14:paraId="63020CB9" w14:textId="77777777" w:rsidR="000E47BB" w:rsidRDefault="00962927" w:rsidP="00962927">
      <w:pPr>
        <w:pStyle w:val="ListParagraph"/>
        <w:numPr>
          <w:ilvl w:val="2"/>
          <w:numId w:val="1"/>
        </w:numPr>
        <w:rPr>
          <w:rFonts w:ascii="Cambria" w:hAnsi="Cambria"/>
        </w:rPr>
      </w:pPr>
      <w:r>
        <w:rPr>
          <w:rFonts w:ascii="Cambria" w:hAnsi="Cambria"/>
        </w:rPr>
        <w:t>EPA attempt to regulate GHGs under PSD</w:t>
      </w:r>
    </w:p>
    <w:p w14:paraId="250B9206" w14:textId="3F63C584" w:rsidR="00B71A6B" w:rsidRPr="001112AE" w:rsidRDefault="00B71A6B" w:rsidP="00962927">
      <w:pPr>
        <w:pStyle w:val="ListParagraph"/>
        <w:numPr>
          <w:ilvl w:val="2"/>
          <w:numId w:val="1"/>
        </w:numPr>
        <w:rPr>
          <w:rFonts w:ascii="Cambria" w:hAnsi="Cambria"/>
        </w:rPr>
      </w:pPr>
      <w:r>
        <w:rPr>
          <w:rFonts w:ascii="Cambria" w:hAnsi="Cambria"/>
        </w:rPr>
        <w:t>Reasoning: to regulate GHGs by 100/250 thresholds would be absurd</w:t>
      </w:r>
      <w:r w:rsidR="007016F8">
        <w:rPr>
          <w:rFonts w:ascii="Cambria" w:hAnsi="Cambria"/>
        </w:rPr>
        <w:t>; “plain language” does not apply if it will produce absurd results and administrative impossibilities – then look the congressional intent</w:t>
      </w:r>
    </w:p>
    <w:tbl>
      <w:tblPr>
        <w:tblStyle w:val="TableGrid"/>
        <w:tblW w:w="0" w:type="auto"/>
        <w:tblInd w:w="1075" w:type="dxa"/>
        <w:tblLook w:val="04A0" w:firstRow="1" w:lastRow="0" w:firstColumn="1" w:lastColumn="0" w:noHBand="0" w:noVBand="1"/>
      </w:tblPr>
      <w:tblGrid>
        <w:gridCol w:w="1959"/>
        <w:gridCol w:w="2991"/>
        <w:gridCol w:w="3325"/>
      </w:tblGrid>
      <w:tr w:rsidR="000E47BB" w14:paraId="238D7B73" w14:textId="77777777" w:rsidTr="000E47BB">
        <w:tc>
          <w:tcPr>
            <w:tcW w:w="1959" w:type="dxa"/>
          </w:tcPr>
          <w:p w14:paraId="3C681A52" w14:textId="77777777" w:rsidR="000E47BB" w:rsidRDefault="000E47BB" w:rsidP="000E47BB">
            <w:pPr>
              <w:pStyle w:val="ListParagraph"/>
              <w:ind w:left="0"/>
              <w:rPr>
                <w:rFonts w:ascii="Cambria" w:hAnsi="Cambria"/>
              </w:rPr>
            </w:pPr>
          </w:p>
        </w:tc>
        <w:tc>
          <w:tcPr>
            <w:tcW w:w="2991" w:type="dxa"/>
          </w:tcPr>
          <w:p w14:paraId="00C68513" w14:textId="40DE0E34" w:rsidR="000E47BB" w:rsidRDefault="000E47BB" w:rsidP="000E47BB">
            <w:pPr>
              <w:pStyle w:val="ListParagraph"/>
              <w:ind w:left="0"/>
              <w:rPr>
                <w:rFonts w:ascii="Cambria" w:hAnsi="Cambria"/>
              </w:rPr>
            </w:pPr>
            <w:r>
              <w:rPr>
                <w:rFonts w:ascii="Cambria" w:hAnsi="Cambria"/>
              </w:rPr>
              <w:t>Statutory/Regulatory Triggers</w:t>
            </w:r>
          </w:p>
        </w:tc>
        <w:tc>
          <w:tcPr>
            <w:tcW w:w="3325" w:type="dxa"/>
          </w:tcPr>
          <w:p w14:paraId="5AEBCFBD" w14:textId="21D3C24D" w:rsidR="000E47BB" w:rsidRDefault="000E47BB" w:rsidP="000E47BB">
            <w:pPr>
              <w:pStyle w:val="ListParagraph"/>
              <w:ind w:left="0"/>
              <w:rPr>
                <w:rFonts w:ascii="Cambria" w:hAnsi="Cambria"/>
              </w:rPr>
            </w:pPr>
            <w:r>
              <w:rPr>
                <w:rFonts w:ascii="Cambria" w:hAnsi="Cambria"/>
              </w:rPr>
              <w:t>Tailoring Rule</w:t>
            </w:r>
          </w:p>
        </w:tc>
      </w:tr>
      <w:tr w:rsidR="000E47BB" w14:paraId="592181DB" w14:textId="77777777" w:rsidTr="000E47BB">
        <w:tc>
          <w:tcPr>
            <w:tcW w:w="1959" w:type="dxa"/>
          </w:tcPr>
          <w:p w14:paraId="05C5BE67" w14:textId="4709530B" w:rsidR="000E47BB" w:rsidRDefault="000E47BB" w:rsidP="000E47BB">
            <w:pPr>
              <w:pStyle w:val="ListParagraph"/>
              <w:ind w:left="0"/>
              <w:rPr>
                <w:rFonts w:ascii="Cambria" w:hAnsi="Cambria"/>
              </w:rPr>
            </w:pPr>
            <w:r>
              <w:rPr>
                <w:rFonts w:ascii="Cambria" w:hAnsi="Cambria"/>
              </w:rPr>
              <w:t>New Sources</w:t>
            </w:r>
          </w:p>
        </w:tc>
        <w:tc>
          <w:tcPr>
            <w:tcW w:w="2991" w:type="dxa"/>
          </w:tcPr>
          <w:p w14:paraId="53D1BC8B" w14:textId="77777777" w:rsidR="000E47BB" w:rsidRDefault="000E47BB" w:rsidP="000E47BB">
            <w:pPr>
              <w:pStyle w:val="ListParagraph"/>
              <w:ind w:left="0"/>
              <w:rPr>
                <w:rFonts w:ascii="Cambria" w:hAnsi="Cambria"/>
              </w:rPr>
            </w:pPr>
            <w:r>
              <w:rPr>
                <w:rFonts w:ascii="Cambria" w:hAnsi="Cambria"/>
              </w:rPr>
              <w:t>Emissions thresholds</w:t>
            </w:r>
          </w:p>
          <w:p w14:paraId="626E9DBB" w14:textId="178F041C" w:rsidR="000E47BB" w:rsidRDefault="000E47BB" w:rsidP="000E47BB">
            <w:pPr>
              <w:pStyle w:val="ListParagraph"/>
              <w:ind w:left="0"/>
              <w:rPr>
                <w:rFonts w:ascii="Cambria" w:hAnsi="Cambria"/>
              </w:rPr>
            </w:pPr>
            <w:r>
              <w:rPr>
                <w:rFonts w:ascii="Cambria" w:hAnsi="Cambria"/>
              </w:rPr>
              <w:t xml:space="preserve">- 100/250 </w:t>
            </w:r>
            <w:proofErr w:type="spellStart"/>
            <w:r>
              <w:rPr>
                <w:rFonts w:ascii="Cambria" w:hAnsi="Cambria"/>
              </w:rPr>
              <w:t>tpy</w:t>
            </w:r>
            <w:proofErr w:type="spellEnd"/>
            <w:r>
              <w:rPr>
                <w:rFonts w:ascii="Cambria" w:hAnsi="Cambria"/>
              </w:rPr>
              <w:t xml:space="preserve"> for at least 1</w:t>
            </w:r>
          </w:p>
          <w:p w14:paraId="0E261DCF" w14:textId="21F38DAE" w:rsidR="000E47BB" w:rsidRDefault="000E47BB" w:rsidP="000E47BB">
            <w:pPr>
              <w:pStyle w:val="ListParagraph"/>
              <w:ind w:left="0"/>
              <w:rPr>
                <w:rFonts w:ascii="Cambria" w:hAnsi="Cambria"/>
              </w:rPr>
            </w:pPr>
            <w:r>
              <w:rPr>
                <w:rFonts w:ascii="Cambria" w:hAnsi="Cambria"/>
              </w:rPr>
              <w:t>- + SER for others</w:t>
            </w:r>
          </w:p>
        </w:tc>
        <w:tc>
          <w:tcPr>
            <w:tcW w:w="3325" w:type="dxa"/>
          </w:tcPr>
          <w:p w14:paraId="3003F0E1" w14:textId="3A5BC104" w:rsidR="000E47BB" w:rsidRDefault="000E47BB" w:rsidP="000E47BB">
            <w:pPr>
              <w:pStyle w:val="ListParagraph"/>
              <w:ind w:left="0"/>
              <w:rPr>
                <w:rFonts w:ascii="Cambria" w:hAnsi="Cambria"/>
              </w:rPr>
            </w:pPr>
            <w:r>
              <w:rPr>
                <w:rFonts w:ascii="Cambria" w:hAnsi="Cambria"/>
              </w:rPr>
              <w:t xml:space="preserve">- 100/250 </w:t>
            </w:r>
            <w:proofErr w:type="spellStart"/>
            <w:r>
              <w:rPr>
                <w:rFonts w:ascii="Cambria" w:hAnsi="Cambria"/>
              </w:rPr>
              <w:t>tpy</w:t>
            </w:r>
            <w:proofErr w:type="spellEnd"/>
            <w:r>
              <w:rPr>
                <w:rFonts w:ascii="Cambria" w:hAnsi="Cambria"/>
              </w:rPr>
              <w:t xml:space="preserve"> “mass-based”</w:t>
            </w:r>
            <w:r w:rsidR="005C698F">
              <w:rPr>
                <w:rFonts w:ascii="Cambria" w:hAnsi="Cambria"/>
              </w:rPr>
              <w:t xml:space="preserve"> limits -OR-</w:t>
            </w:r>
            <w:r>
              <w:rPr>
                <w:rFonts w:ascii="Cambria" w:hAnsi="Cambria"/>
              </w:rPr>
              <w:t xml:space="preserve"> 100,000 </w:t>
            </w:r>
            <w:proofErr w:type="spellStart"/>
            <w:r>
              <w:rPr>
                <w:rFonts w:ascii="Cambria" w:hAnsi="Cambria"/>
              </w:rPr>
              <w:t>tpy</w:t>
            </w:r>
            <w:proofErr w:type="spellEnd"/>
            <w:r>
              <w:rPr>
                <w:rFonts w:ascii="Cambria" w:hAnsi="Cambria"/>
              </w:rPr>
              <w:t xml:space="preserve"> CO2e</w:t>
            </w:r>
          </w:p>
          <w:p w14:paraId="67523E00" w14:textId="778321B8" w:rsidR="000E47BB" w:rsidRDefault="000E47BB" w:rsidP="000E47BB">
            <w:pPr>
              <w:pStyle w:val="ListParagraph"/>
              <w:ind w:left="0"/>
              <w:rPr>
                <w:rFonts w:ascii="Cambria" w:hAnsi="Cambria"/>
              </w:rPr>
            </w:pPr>
            <w:r>
              <w:rPr>
                <w:rFonts w:ascii="Cambria" w:hAnsi="Cambria"/>
              </w:rPr>
              <w:t xml:space="preserve">- “anyway” sources: “major” for non-GHG and emissions will =&gt;0 </w:t>
            </w:r>
            <w:proofErr w:type="spellStart"/>
            <w:r>
              <w:rPr>
                <w:rFonts w:ascii="Cambria" w:hAnsi="Cambria"/>
              </w:rPr>
              <w:t>tpy</w:t>
            </w:r>
            <w:proofErr w:type="spellEnd"/>
            <w:r>
              <w:rPr>
                <w:rFonts w:ascii="Cambria" w:hAnsi="Cambria"/>
              </w:rPr>
              <w:t xml:space="preserve"> “mass-based” + 75,000 </w:t>
            </w:r>
            <w:proofErr w:type="spellStart"/>
            <w:r>
              <w:rPr>
                <w:rFonts w:ascii="Cambria" w:hAnsi="Cambria"/>
              </w:rPr>
              <w:t>tpy</w:t>
            </w:r>
            <w:proofErr w:type="spellEnd"/>
            <w:r>
              <w:rPr>
                <w:rFonts w:ascii="Cambria" w:hAnsi="Cambria"/>
              </w:rPr>
              <w:t xml:space="preserve"> CO2e</w:t>
            </w:r>
          </w:p>
        </w:tc>
      </w:tr>
      <w:tr w:rsidR="000E47BB" w14:paraId="21C3DF9F" w14:textId="77777777" w:rsidTr="000E47BB">
        <w:tc>
          <w:tcPr>
            <w:tcW w:w="1959" w:type="dxa"/>
          </w:tcPr>
          <w:p w14:paraId="757F920F" w14:textId="223CBE95" w:rsidR="000E47BB" w:rsidRDefault="000E47BB" w:rsidP="000E47BB">
            <w:pPr>
              <w:pStyle w:val="ListParagraph"/>
              <w:ind w:left="0"/>
              <w:rPr>
                <w:rFonts w:ascii="Cambria" w:hAnsi="Cambria"/>
              </w:rPr>
            </w:pPr>
            <w:r>
              <w:rPr>
                <w:rFonts w:ascii="Cambria" w:hAnsi="Cambria"/>
              </w:rPr>
              <w:t>Existing Sources</w:t>
            </w:r>
          </w:p>
        </w:tc>
        <w:tc>
          <w:tcPr>
            <w:tcW w:w="2991" w:type="dxa"/>
          </w:tcPr>
          <w:p w14:paraId="649D6CFA" w14:textId="77777777" w:rsidR="000E47BB" w:rsidRDefault="000E47BB" w:rsidP="000E47BB">
            <w:pPr>
              <w:pStyle w:val="ListParagraph"/>
              <w:ind w:left="0"/>
              <w:rPr>
                <w:rFonts w:ascii="Cambria" w:hAnsi="Cambria"/>
              </w:rPr>
            </w:pPr>
            <w:r>
              <w:rPr>
                <w:rFonts w:ascii="Cambria" w:hAnsi="Cambria"/>
              </w:rPr>
              <w:t>Emissions thresholds</w:t>
            </w:r>
          </w:p>
          <w:p w14:paraId="44603600" w14:textId="77777777" w:rsidR="000E47BB" w:rsidRDefault="000E47BB" w:rsidP="000E47BB">
            <w:pPr>
              <w:pStyle w:val="ListParagraph"/>
              <w:ind w:left="0"/>
              <w:rPr>
                <w:rFonts w:ascii="Cambria" w:hAnsi="Cambria"/>
              </w:rPr>
            </w:pPr>
            <w:r>
              <w:rPr>
                <w:rFonts w:ascii="Cambria" w:hAnsi="Cambria"/>
              </w:rPr>
              <w:t xml:space="preserve">- 100/250 </w:t>
            </w:r>
            <w:proofErr w:type="spellStart"/>
            <w:r>
              <w:rPr>
                <w:rFonts w:ascii="Cambria" w:hAnsi="Cambria"/>
              </w:rPr>
              <w:t>tpy</w:t>
            </w:r>
            <w:proofErr w:type="spellEnd"/>
            <w:r>
              <w:rPr>
                <w:rFonts w:ascii="Cambria" w:hAnsi="Cambria"/>
              </w:rPr>
              <w:t xml:space="preserve"> for at least 1</w:t>
            </w:r>
          </w:p>
          <w:p w14:paraId="384F082F" w14:textId="6B81FC3D" w:rsidR="000E47BB" w:rsidRDefault="000E47BB" w:rsidP="000E47BB">
            <w:pPr>
              <w:pStyle w:val="ListParagraph"/>
              <w:ind w:left="0"/>
              <w:rPr>
                <w:rFonts w:ascii="Cambria" w:hAnsi="Cambria"/>
              </w:rPr>
            </w:pPr>
            <w:r>
              <w:rPr>
                <w:rFonts w:ascii="Cambria" w:hAnsi="Cambria"/>
              </w:rPr>
              <w:t>- Physical change/ change in method</w:t>
            </w:r>
          </w:p>
          <w:p w14:paraId="3A13520B" w14:textId="6C53BD62" w:rsidR="000E47BB" w:rsidRDefault="000E47BB" w:rsidP="000E47BB">
            <w:pPr>
              <w:pStyle w:val="ListParagraph"/>
              <w:ind w:left="0"/>
              <w:rPr>
                <w:rFonts w:ascii="Cambria" w:hAnsi="Cambria"/>
              </w:rPr>
            </w:pPr>
            <w:r>
              <w:rPr>
                <w:rFonts w:ascii="Cambria" w:hAnsi="Cambria"/>
              </w:rPr>
              <w:t xml:space="preserve">- + SER </w:t>
            </w:r>
          </w:p>
        </w:tc>
        <w:tc>
          <w:tcPr>
            <w:tcW w:w="3325" w:type="dxa"/>
          </w:tcPr>
          <w:p w14:paraId="03F8F71B" w14:textId="77777777" w:rsidR="000E47BB" w:rsidRDefault="000E47BB" w:rsidP="000E47BB">
            <w:pPr>
              <w:pStyle w:val="ListParagraph"/>
              <w:ind w:left="0"/>
              <w:rPr>
                <w:rFonts w:ascii="Cambria" w:hAnsi="Cambria"/>
              </w:rPr>
            </w:pPr>
            <w:r>
              <w:rPr>
                <w:rFonts w:ascii="Cambria" w:hAnsi="Cambria"/>
              </w:rPr>
              <w:t>- major emitting facility</w:t>
            </w:r>
          </w:p>
          <w:p w14:paraId="74B6AB0A" w14:textId="77777777" w:rsidR="000E47BB" w:rsidRDefault="000E47BB" w:rsidP="000E47BB">
            <w:pPr>
              <w:pStyle w:val="ListParagraph"/>
              <w:ind w:left="0"/>
              <w:rPr>
                <w:rFonts w:ascii="Cambria" w:hAnsi="Cambria"/>
              </w:rPr>
            </w:pPr>
            <w:r>
              <w:rPr>
                <w:rFonts w:ascii="Cambria" w:hAnsi="Cambria"/>
              </w:rPr>
              <w:t>- physical change/change in method</w:t>
            </w:r>
          </w:p>
          <w:p w14:paraId="123F4EEF" w14:textId="57E6A57A" w:rsidR="000E47BB" w:rsidRDefault="000E47BB" w:rsidP="000E47BB">
            <w:pPr>
              <w:pStyle w:val="ListParagraph"/>
              <w:ind w:left="0"/>
              <w:rPr>
                <w:rFonts w:ascii="Cambria" w:hAnsi="Cambria"/>
              </w:rPr>
            </w:pPr>
            <w:r>
              <w:rPr>
                <w:rFonts w:ascii="Cambria" w:hAnsi="Cambria"/>
              </w:rPr>
              <w:t xml:space="preserve">- &gt;0 </w:t>
            </w:r>
            <w:proofErr w:type="spellStart"/>
            <w:r>
              <w:rPr>
                <w:rFonts w:ascii="Cambria" w:hAnsi="Cambria"/>
              </w:rPr>
              <w:t>tpy</w:t>
            </w:r>
            <w:proofErr w:type="spellEnd"/>
            <w:r>
              <w:rPr>
                <w:rFonts w:ascii="Cambria" w:hAnsi="Cambria"/>
              </w:rPr>
              <w:t xml:space="preserve"> “mass-based” + 75,000 </w:t>
            </w:r>
            <w:proofErr w:type="spellStart"/>
            <w:r>
              <w:rPr>
                <w:rFonts w:ascii="Cambria" w:hAnsi="Cambria"/>
              </w:rPr>
              <w:t>tpy</w:t>
            </w:r>
            <w:proofErr w:type="spellEnd"/>
            <w:r>
              <w:rPr>
                <w:rFonts w:ascii="Cambria" w:hAnsi="Cambria"/>
              </w:rPr>
              <w:t xml:space="preserve"> CO2e</w:t>
            </w:r>
          </w:p>
        </w:tc>
      </w:tr>
    </w:tbl>
    <w:p w14:paraId="4B2684DE" w14:textId="3EAA4450" w:rsidR="00B71A6B" w:rsidRDefault="000E47BB" w:rsidP="00105035">
      <w:pPr>
        <w:pStyle w:val="ListParagraph"/>
        <w:numPr>
          <w:ilvl w:val="0"/>
          <w:numId w:val="23"/>
        </w:numPr>
        <w:rPr>
          <w:rFonts w:ascii="Cambria" w:hAnsi="Cambria"/>
        </w:rPr>
      </w:pPr>
      <w:r>
        <w:rPr>
          <w:rFonts w:ascii="Cambria" w:hAnsi="Cambria"/>
        </w:rPr>
        <w:t xml:space="preserve">Note: 0 </w:t>
      </w:r>
      <w:proofErr w:type="spellStart"/>
      <w:r>
        <w:rPr>
          <w:rFonts w:ascii="Cambria" w:hAnsi="Cambria"/>
        </w:rPr>
        <w:t>tpy</w:t>
      </w:r>
      <w:proofErr w:type="spellEnd"/>
      <w:r>
        <w:rPr>
          <w:rFonts w:ascii="Cambria" w:hAnsi="Cambria"/>
        </w:rPr>
        <w:t xml:space="preserve"> “mass-based” = any increase breaks the threshold </w:t>
      </w:r>
      <w:r w:rsidRPr="000E47BB">
        <w:rPr>
          <w:rFonts w:ascii="Cambria" w:hAnsi="Cambria"/>
        </w:rPr>
        <w:t>*</w:t>
      </w:r>
      <w:r w:rsidRPr="000E47BB">
        <w:rPr>
          <w:rFonts w:ascii="Cambria" w:hAnsi="Cambria"/>
          <w:b/>
          <w:bCs/>
        </w:rPr>
        <w:t>do not forget to lay down this step even though it’s obvious</w:t>
      </w:r>
      <w:r>
        <w:rPr>
          <w:rFonts w:ascii="Cambria" w:hAnsi="Cambria"/>
        </w:rPr>
        <w:t>*</w:t>
      </w:r>
    </w:p>
    <w:p w14:paraId="42E918CA" w14:textId="19E29E5D" w:rsidR="007016F8" w:rsidRPr="007016F8" w:rsidRDefault="007016F8" w:rsidP="00105035">
      <w:pPr>
        <w:pStyle w:val="ListParagraph"/>
        <w:numPr>
          <w:ilvl w:val="0"/>
          <w:numId w:val="24"/>
        </w:numPr>
        <w:rPr>
          <w:rFonts w:ascii="Cambria" w:hAnsi="Cambria"/>
        </w:rPr>
      </w:pPr>
      <w:r w:rsidRPr="007016F8">
        <w:rPr>
          <w:rFonts w:ascii="Cambria" w:hAnsi="Cambria"/>
          <w:i/>
        </w:rPr>
        <w:t>UARG v. EPA</w:t>
      </w:r>
    </w:p>
    <w:p w14:paraId="25E21CAB" w14:textId="79338613" w:rsidR="007016F8" w:rsidRDefault="00152412" w:rsidP="00105035">
      <w:pPr>
        <w:pStyle w:val="ListParagraph"/>
        <w:numPr>
          <w:ilvl w:val="1"/>
          <w:numId w:val="24"/>
        </w:numPr>
        <w:rPr>
          <w:rFonts w:ascii="Cambria" w:hAnsi="Cambria"/>
        </w:rPr>
      </w:pPr>
      <w:r>
        <w:rPr>
          <w:rFonts w:ascii="Cambria" w:hAnsi="Cambria"/>
        </w:rPr>
        <w:t>Issue #1: Is EPA required to regulate GHG emissions under PSD?</w:t>
      </w:r>
    </w:p>
    <w:p w14:paraId="04C79F36" w14:textId="448A0A70" w:rsidR="00152412" w:rsidRDefault="00152412" w:rsidP="00105035">
      <w:pPr>
        <w:pStyle w:val="ListParagraph"/>
        <w:numPr>
          <w:ilvl w:val="2"/>
          <w:numId w:val="24"/>
        </w:numPr>
        <w:rPr>
          <w:rFonts w:ascii="Cambria" w:hAnsi="Cambria"/>
        </w:rPr>
      </w:pPr>
      <w:r>
        <w:rPr>
          <w:rFonts w:ascii="Cambria" w:hAnsi="Cambria"/>
        </w:rPr>
        <w:t xml:space="preserve">Majority: No – “any air pollutant” does not literally mean any air pollutant – EPA has </w:t>
      </w:r>
      <w:proofErr w:type="gramStart"/>
      <w:r>
        <w:rPr>
          <w:rFonts w:ascii="Cambria" w:hAnsi="Cambria"/>
        </w:rPr>
        <w:t>limited  this</w:t>
      </w:r>
      <w:proofErr w:type="gramEnd"/>
      <w:r>
        <w:rPr>
          <w:rFonts w:ascii="Cambria" w:hAnsi="Cambria"/>
        </w:rPr>
        <w:t xml:space="preserve"> term in the past in accordance with the program at issue – simply not true that GHG regulation is compelled</w:t>
      </w:r>
    </w:p>
    <w:p w14:paraId="7077F1F4" w14:textId="156CD7B7" w:rsidR="00152412" w:rsidRDefault="00152412" w:rsidP="00105035">
      <w:pPr>
        <w:pStyle w:val="ListParagraph"/>
        <w:numPr>
          <w:ilvl w:val="1"/>
          <w:numId w:val="24"/>
        </w:numPr>
        <w:rPr>
          <w:rFonts w:ascii="Cambria" w:hAnsi="Cambria"/>
        </w:rPr>
      </w:pPr>
      <w:r>
        <w:rPr>
          <w:rFonts w:ascii="Cambria" w:hAnsi="Cambria"/>
        </w:rPr>
        <w:lastRenderedPageBreak/>
        <w:t>Issue #2: Was EPA’s choice of regulation (i.e. its efforts to tailor?) reasonable?</w:t>
      </w:r>
    </w:p>
    <w:p w14:paraId="094F5D5E" w14:textId="47407770" w:rsidR="00152412" w:rsidRDefault="00152412" w:rsidP="00105035">
      <w:pPr>
        <w:pStyle w:val="ListParagraph"/>
        <w:numPr>
          <w:ilvl w:val="2"/>
          <w:numId w:val="24"/>
        </w:numPr>
        <w:rPr>
          <w:rFonts w:ascii="Cambria" w:hAnsi="Cambria"/>
        </w:rPr>
      </w:pPr>
      <w:r w:rsidRPr="00152412">
        <w:rPr>
          <w:rFonts w:ascii="Cambria" w:hAnsi="Cambria"/>
          <w:u w:val="single"/>
        </w:rPr>
        <w:t>Majority</w:t>
      </w:r>
      <w:r>
        <w:rPr>
          <w:rFonts w:ascii="Cambria" w:hAnsi="Cambria"/>
        </w:rPr>
        <w:t>: No – ignores the plain numbers set out in the statute – instead of figuring out how it could have regulated, EPA should have concluded no regulation was possible</w:t>
      </w:r>
    </w:p>
    <w:p w14:paraId="7AF5EADF" w14:textId="4E0E5129" w:rsidR="00152412" w:rsidRDefault="00152412" w:rsidP="00105035">
      <w:pPr>
        <w:pStyle w:val="ListParagraph"/>
        <w:numPr>
          <w:ilvl w:val="2"/>
          <w:numId w:val="24"/>
        </w:numPr>
        <w:rPr>
          <w:rFonts w:ascii="Cambria" w:hAnsi="Cambria"/>
        </w:rPr>
      </w:pPr>
      <w:r w:rsidRPr="00152412">
        <w:rPr>
          <w:rFonts w:ascii="Cambria" w:hAnsi="Cambria"/>
          <w:u w:val="single"/>
        </w:rPr>
        <w:t>Dissent</w:t>
      </w:r>
      <w:r>
        <w:rPr>
          <w:rFonts w:ascii="Cambria" w:hAnsi="Cambria"/>
        </w:rPr>
        <w:t>: EPA had the choice of how to deal with a statute that will be absurd as literally applied; It can either address the absurdity by dealing with the pollutant or the facility – EPA chose to deal with the facility, deserves deference</w:t>
      </w:r>
    </w:p>
    <w:p w14:paraId="164C7B19" w14:textId="1A34B0AD" w:rsidR="00152412" w:rsidRDefault="00152412" w:rsidP="00105035">
      <w:pPr>
        <w:pStyle w:val="ListParagraph"/>
        <w:numPr>
          <w:ilvl w:val="1"/>
          <w:numId w:val="24"/>
        </w:numPr>
        <w:rPr>
          <w:rFonts w:ascii="Cambria" w:hAnsi="Cambria"/>
        </w:rPr>
      </w:pPr>
      <w:r>
        <w:rPr>
          <w:rFonts w:ascii="Cambria" w:hAnsi="Cambria"/>
        </w:rPr>
        <w:t>Issue #3: What about the “anyway sources” – will BACT apply to GHGs?</w:t>
      </w:r>
    </w:p>
    <w:p w14:paraId="107601EE" w14:textId="19DE56E2" w:rsidR="00152412" w:rsidRDefault="00152412" w:rsidP="00105035">
      <w:pPr>
        <w:pStyle w:val="ListParagraph"/>
        <w:numPr>
          <w:ilvl w:val="2"/>
          <w:numId w:val="24"/>
        </w:numPr>
        <w:rPr>
          <w:rFonts w:ascii="Cambria" w:hAnsi="Cambria"/>
        </w:rPr>
      </w:pPr>
      <w:r>
        <w:rPr>
          <w:rFonts w:ascii="Cambria" w:hAnsi="Cambria"/>
          <w:u w:val="single"/>
        </w:rPr>
        <w:t>Majority:</w:t>
      </w:r>
      <w:r>
        <w:rPr>
          <w:rFonts w:ascii="Cambria" w:hAnsi="Cambria"/>
        </w:rPr>
        <w:t xml:space="preserve"> Yes, this is fine, as long as emissions levels are not </w:t>
      </w:r>
      <w:r>
        <w:rPr>
          <w:rFonts w:ascii="Cambria" w:hAnsi="Cambria"/>
          <w:i/>
        </w:rPr>
        <w:t>de minimis</w:t>
      </w:r>
      <w:r>
        <w:rPr>
          <w:rFonts w:ascii="Cambria" w:hAnsi="Cambria"/>
        </w:rPr>
        <w:t xml:space="preserve"> </w:t>
      </w:r>
    </w:p>
    <w:p w14:paraId="3EAE475B" w14:textId="761FB4A9" w:rsidR="00152412" w:rsidRPr="00152412" w:rsidRDefault="00152412" w:rsidP="00105035">
      <w:pPr>
        <w:pStyle w:val="ListParagraph"/>
        <w:numPr>
          <w:ilvl w:val="2"/>
          <w:numId w:val="24"/>
        </w:numPr>
        <w:rPr>
          <w:rFonts w:ascii="Cambria" w:hAnsi="Cambria"/>
        </w:rPr>
      </w:pPr>
      <w:r>
        <w:rPr>
          <w:rFonts w:ascii="Cambria" w:hAnsi="Cambria"/>
          <w:u w:val="single"/>
        </w:rPr>
        <w:t>Takeaway:</w:t>
      </w:r>
      <w:r>
        <w:rPr>
          <w:rFonts w:ascii="Cambria" w:hAnsi="Cambria"/>
        </w:rPr>
        <w:t xml:space="preserve"> GHGs cannot be the trigger for PSD, but once PSD is triggered otherwise, they can be regulated from that facility</w:t>
      </w:r>
    </w:p>
    <w:tbl>
      <w:tblPr>
        <w:tblStyle w:val="TableGrid"/>
        <w:tblW w:w="8190" w:type="dxa"/>
        <w:tblInd w:w="1795" w:type="dxa"/>
        <w:tblLook w:val="04A0" w:firstRow="1" w:lastRow="0" w:firstColumn="1" w:lastColumn="0" w:noHBand="0" w:noVBand="1"/>
      </w:tblPr>
      <w:tblGrid>
        <w:gridCol w:w="3408"/>
        <w:gridCol w:w="4782"/>
      </w:tblGrid>
      <w:tr w:rsidR="00152412" w14:paraId="68C086E0" w14:textId="77777777" w:rsidTr="00152412">
        <w:tc>
          <w:tcPr>
            <w:tcW w:w="3408" w:type="dxa"/>
          </w:tcPr>
          <w:p w14:paraId="01AC740F" w14:textId="77777777" w:rsidR="00152412" w:rsidRDefault="00152412" w:rsidP="00205AC6">
            <w:pPr>
              <w:pStyle w:val="ListParagraph"/>
              <w:ind w:left="0"/>
              <w:rPr>
                <w:rFonts w:ascii="Cambria" w:hAnsi="Cambria"/>
              </w:rPr>
            </w:pPr>
          </w:p>
        </w:tc>
        <w:tc>
          <w:tcPr>
            <w:tcW w:w="4782" w:type="dxa"/>
          </w:tcPr>
          <w:p w14:paraId="4FED0EC2" w14:textId="7648FF20" w:rsidR="00152412" w:rsidRDefault="00152412" w:rsidP="00205AC6">
            <w:pPr>
              <w:pStyle w:val="ListParagraph"/>
              <w:ind w:left="0"/>
              <w:rPr>
                <w:rFonts w:ascii="Cambria" w:hAnsi="Cambria"/>
              </w:rPr>
            </w:pPr>
            <w:r>
              <w:rPr>
                <w:rFonts w:ascii="Cambria" w:hAnsi="Cambria"/>
              </w:rPr>
              <w:t xml:space="preserve">New Rules Post-UARG </w:t>
            </w:r>
          </w:p>
        </w:tc>
      </w:tr>
      <w:tr w:rsidR="00152412" w14:paraId="2CAA4DB7" w14:textId="77777777" w:rsidTr="00152412">
        <w:tc>
          <w:tcPr>
            <w:tcW w:w="3408" w:type="dxa"/>
          </w:tcPr>
          <w:p w14:paraId="3D03286D" w14:textId="77777777" w:rsidR="00152412" w:rsidRDefault="00152412" w:rsidP="00205AC6">
            <w:pPr>
              <w:pStyle w:val="ListParagraph"/>
              <w:ind w:left="0"/>
              <w:rPr>
                <w:rFonts w:ascii="Cambria" w:hAnsi="Cambria"/>
              </w:rPr>
            </w:pPr>
            <w:r>
              <w:rPr>
                <w:rFonts w:ascii="Cambria" w:hAnsi="Cambria"/>
              </w:rPr>
              <w:t>New Sources</w:t>
            </w:r>
          </w:p>
        </w:tc>
        <w:tc>
          <w:tcPr>
            <w:tcW w:w="4782" w:type="dxa"/>
          </w:tcPr>
          <w:p w14:paraId="3D32AA66" w14:textId="1A52A3F5" w:rsidR="00152412" w:rsidRDefault="00152412" w:rsidP="00205AC6">
            <w:pPr>
              <w:pStyle w:val="ListParagraph"/>
              <w:ind w:left="0"/>
              <w:rPr>
                <w:rFonts w:ascii="Cambria" w:hAnsi="Cambria"/>
              </w:rPr>
            </w:pPr>
            <w:r>
              <w:rPr>
                <w:rFonts w:ascii="Cambria" w:hAnsi="Cambria"/>
              </w:rPr>
              <w:t>Major for a non-GHG:</w:t>
            </w:r>
          </w:p>
          <w:p w14:paraId="5BBFEBDC" w14:textId="699F8F89" w:rsidR="00152412" w:rsidRDefault="00152412" w:rsidP="00205AC6">
            <w:pPr>
              <w:pStyle w:val="ListParagraph"/>
              <w:ind w:left="0"/>
              <w:rPr>
                <w:rFonts w:ascii="Cambria" w:hAnsi="Cambria"/>
              </w:rPr>
            </w:pPr>
            <w:r>
              <w:rPr>
                <w:rFonts w:ascii="Cambria" w:hAnsi="Cambria"/>
              </w:rPr>
              <w:t xml:space="preserve">- 100/250 </w:t>
            </w:r>
            <w:proofErr w:type="spellStart"/>
            <w:r>
              <w:rPr>
                <w:rFonts w:ascii="Cambria" w:hAnsi="Cambria"/>
              </w:rPr>
              <w:t>tpy</w:t>
            </w:r>
            <w:proofErr w:type="spellEnd"/>
            <w:r>
              <w:rPr>
                <w:rFonts w:ascii="Cambria" w:hAnsi="Cambria"/>
              </w:rPr>
              <w:t xml:space="preserve"> for at least 1 non-GHG</w:t>
            </w:r>
          </w:p>
          <w:p w14:paraId="07A56CFA" w14:textId="77777777" w:rsidR="00152412" w:rsidRDefault="00152412" w:rsidP="00205AC6">
            <w:pPr>
              <w:pStyle w:val="ListParagraph"/>
              <w:ind w:left="0"/>
              <w:rPr>
                <w:rFonts w:ascii="Cambria" w:hAnsi="Cambria"/>
              </w:rPr>
            </w:pPr>
            <w:r>
              <w:rPr>
                <w:rFonts w:ascii="Cambria" w:hAnsi="Cambria"/>
              </w:rPr>
              <w:t>- + SER for others</w:t>
            </w:r>
          </w:p>
          <w:p w14:paraId="0FACCF79" w14:textId="77777777" w:rsidR="00152412" w:rsidRDefault="00152412" w:rsidP="00205AC6">
            <w:pPr>
              <w:pStyle w:val="ListParagraph"/>
              <w:ind w:left="0"/>
              <w:rPr>
                <w:rFonts w:ascii="Cambria" w:hAnsi="Cambria"/>
              </w:rPr>
            </w:pPr>
            <w:r>
              <w:rPr>
                <w:rFonts w:ascii="Cambria" w:hAnsi="Cambria"/>
                <w:b/>
              </w:rPr>
              <w:t>if yes to major…</w:t>
            </w:r>
          </w:p>
          <w:p w14:paraId="6CC84AD5" w14:textId="73A01DDC" w:rsidR="00152412" w:rsidRPr="00152412" w:rsidRDefault="00152412" w:rsidP="00205AC6">
            <w:pPr>
              <w:pStyle w:val="ListParagraph"/>
              <w:ind w:left="0"/>
              <w:rPr>
                <w:rFonts w:ascii="Cambria" w:hAnsi="Cambria"/>
              </w:rPr>
            </w:pPr>
            <w:r>
              <w:rPr>
                <w:rFonts w:ascii="Cambria" w:hAnsi="Cambria"/>
              </w:rPr>
              <w:t>- 0 mass-based + 75000 CO2e</w:t>
            </w:r>
          </w:p>
        </w:tc>
      </w:tr>
      <w:tr w:rsidR="00152412" w14:paraId="281B6995" w14:textId="77777777" w:rsidTr="00152412">
        <w:tc>
          <w:tcPr>
            <w:tcW w:w="3408" w:type="dxa"/>
          </w:tcPr>
          <w:p w14:paraId="1C742B17" w14:textId="77777777" w:rsidR="00152412" w:rsidRDefault="00152412" w:rsidP="00205AC6">
            <w:pPr>
              <w:pStyle w:val="ListParagraph"/>
              <w:ind w:left="0"/>
              <w:rPr>
                <w:rFonts w:ascii="Cambria" w:hAnsi="Cambria"/>
              </w:rPr>
            </w:pPr>
            <w:r>
              <w:rPr>
                <w:rFonts w:ascii="Cambria" w:hAnsi="Cambria"/>
              </w:rPr>
              <w:t>Existing Sources</w:t>
            </w:r>
          </w:p>
        </w:tc>
        <w:tc>
          <w:tcPr>
            <w:tcW w:w="4782" w:type="dxa"/>
          </w:tcPr>
          <w:p w14:paraId="2FA5E161" w14:textId="1C49DA62" w:rsidR="00152412" w:rsidRDefault="00152412" w:rsidP="00205AC6">
            <w:pPr>
              <w:pStyle w:val="ListParagraph"/>
              <w:ind w:left="0"/>
              <w:rPr>
                <w:rFonts w:ascii="Cambria" w:hAnsi="Cambria"/>
              </w:rPr>
            </w:pPr>
            <w:r>
              <w:rPr>
                <w:rFonts w:ascii="Cambria" w:hAnsi="Cambria"/>
              </w:rPr>
              <w:t>Major for a non-GHG</w:t>
            </w:r>
          </w:p>
          <w:p w14:paraId="09C41FC8" w14:textId="584BA902" w:rsidR="00152412" w:rsidRDefault="00152412" w:rsidP="00205AC6">
            <w:pPr>
              <w:pStyle w:val="ListParagraph"/>
              <w:ind w:left="0"/>
              <w:rPr>
                <w:rFonts w:ascii="Cambria" w:hAnsi="Cambria"/>
              </w:rPr>
            </w:pPr>
            <w:r>
              <w:rPr>
                <w:rFonts w:ascii="Cambria" w:hAnsi="Cambria"/>
              </w:rPr>
              <w:t xml:space="preserve">- 100/250 </w:t>
            </w:r>
            <w:proofErr w:type="spellStart"/>
            <w:r>
              <w:rPr>
                <w:rFonts w:ascii="Cambria" w:hAnsi="Cambria"/>
              </w:rPr>
              <w:t>tpy</w:t>
            </w:r>
            <w:proofErr w:type="spellEnd"/>
            <w:r>
              <w:rPr>
                <w:rFonts w:ascii="Cambria" w:hAnsi="Cambria"/>
              </w:rPr>
              <w:t xml:space="preserve"> for at least 1 non-GHG</w:t>
            </w:r>
          </w:p>
          <w:p w14:paraId="4403F174" w14:textId="77777777" w:rsidR="00152412" w:rsidRDefault="00152412" w:rsidP="00205AC6">
            <w:pPr>
              <w:pStyle w:val="ListParagraph"/>
              <w:ind w:left="0"/>
              <w:rPr>
                <w:rFonts w:ascii="Cambria" w:hAnsi="Cambria"/>
              </w:rPr>
            </w:pPr>
            <w:r>
              <w:rPr>
                <w:rFonts w:ascii="Cambria" w:hAnsi="Cambria"/>
              </w:rPr>
              <w:t>- Physical change/ change in method</w:t>
            </w:r>
          </w:p>
          <w:p w14:paraId="6652D903" w14:textId="015509CF" w:rsidR="00152412" w:rsidRDefault="00152412" w:rsidP="00205AC6">
            <w:pPr>
              <w:pStyle w:val="ListParagraph"/>
              <w:ind w:left="0"/>
              <w:rPr>
                <w:rFonts w:ascii="Cambria" w:hAnsi="Cambria"/>
              </w:rPr>
            </w:pPr>
            <w:r>
              <w:rPr>
                <w:rFonts w:ascii="Cambria" w:hAnsi="Cambria"/>
              </w:rPr>
              <w:t xml:space="preserve">- + SER </w:t>
            </w:r>
            <w:r w:rsidR="00CB2B58">
              <w:rPr>
                <w:rFonts w:ascii="Cambria" w:hAnsi="Cambria"/>
              </w:rPr>
              <w:t>for non-</w:t>
            </w:r>
            <w:proofErr w:type="gramStart"/>
            <w:r w:rsidR="00CB2B58">
              <w:rPr>
                <w:rFonts w:ascii="Cambria" w:hAnsi="Cambria"/>
              </w:rPr>
              <w:t>GHG  or</w:t>
            </w:r>
            <w:proofErr w:type="gramEnd"/>
            <w:r w:rsidR="00CB2B58">
              <w:rPr>
                <w:rFonts w:ascii="Cambria" w:hAnsi="Cambria"/>
              </w:rPr>
              <w:t xml:space="preserve"> 0 mass-based + 75000 CO2e</w:t>
            </w:r>
          </w:p>
        </w:tc>
      </w:tr>
    </w:tbl>
    <w:p w14:paraId="5E3711A3" w14:textId="26B23B3A" w:rsidR="004F389B" w:rsidRDefault="004F389B" w:rsidP="004F389B">
      <w:pPr>
        <w:rPr>
          <w:rFonts w:ascii="Cambria" w:hAnsi="Cambria"/>
        </w:rPr>
      </w:pPr>
    </w:p>
    <w:p w14:paraId="1E96D499" w14:textId="77777777" w:rsidR="004F389B" w:rsidRDefault="004F389B">
      <w:pPr>
        <w:rPr>
          <w:rFonts w:ascii="Cambria" w:hAnsi="Cambria"/>
        </w:rPr>
      </w:pPr>
      <w:r>
        <w:rPr>
          <w:rFonts w:ascii="Cambria" w:hAnsi="Cambria"/>
        </w:rPr>
        <w:br w:type="page"/>
      </w:r>
    </w:p>
    <w:p w14:paraId="1B66B1B9" w14:textId="674DF314" w:rsidR="004F389B" w:rsidRPr="004F389B" w:rsidRDefault="004F389B" w:rsidP="004F389B">
      <w:pPr>
        <w:rPr>
          <w:rFonts w:ascii="Arial Rounded MT Bold" w:hAnsi="Arial Rounded MT Bold"/>
          <w:b/>
          <w:sz w:val="28"/>
          <w:szCs w:val="28"/>
        </w:rPr>
      </w:pPr>
      <w:r>
        <w:rPr>
          <w:rFonts w:ascii="Arial Rounded MT Bold" w:hAnsi="Arial Rounded MT Bold"/>
          <w:b/>
          <w:sz w:val="28"/>
          <w:szCs w:val="28"/>
        </w:rPr>
        <w:lastRenderedPageBreak/>
        <w:t>PART 2</w:t>
      </w:r>
      <w:r w:rsidRPr="004F389B">
        <w:rPr>
          <w:rFonts w:ascii="Arial Rounded MT Bold" w:hAnsi="Arial Rounded MT Bold"/>
          <w:b/>
          <w:sz w:val="28"/>
          <w:szCs w:val="28"/>
        </w:rPr>
        <w:t xml:space="preserve"> – </w:t>
      </w:r>
      <w:r>
        <w:rPr>
          <w:rFonts w:ascii="Arial Rounded MT Bold" w:hAnsi="Arial Rounded MT Bold"/>
          <w:b/>
          <w:sz w:val="28"/>
          <w:szCs w:val="28"/>
        </w:rPr>
        <w:t>Energy and Transportation Emissions</w:t>
      </w:r>
    </w:p>
    <w:p w14:paraId="2CA08F9D" w14:textId="77777777" w:rsidR="00152412" w:rsidRDefault="00152412" w:rsidP="004F389B">
      <w:pPr>
        <w:rPr>
          <w:rFonts w:ascii="Cambria" w:hAnsi="Cambria"/>
        </w:rPr>
      </w:pPr>
    </w:p>
    <w:p w14:paraId="672D640C" w14:textId="00D1D766" w:rsidR="00742BE5" w:rsidRDefault="002B19ED" w:rsidP="00105035">
      <w:pPr>
        <w:pStyle w:val="ListParagraph"/>
        <w:numPr>
          <w:ilvl w:val="5"/>
          <w:numId w:val="19"/>
        </w:numPr>
        <w:rPr>
          <w:rFonts w:ascii="Cambria" w:hAnsi="Cambria"/>
          <w:b/>
          <w:sz w:val="28"/>
          <w:szCs w:val="28"/>
        </w:rPr>
      </w:pPr>
      <w:r>
        <w:rPr>
          <w:rFonts w:ascii="Cambria" w:hAnsi="Cambria"/>
          <w:b/>
          <w:sz w:val="28"/>
          <w:szCs w:val="28"/>
        </w:rPr>
        <w:t>The Transportation Sector</w:t>
      </w:r>
    </w:p>
    <w:p w14:paraId="0AE05A23" w14:textId="12B4E1CB" w:rsidR="00742BE5" w:rsidRDefault="00B246A4" w:rsidP="00105035">
      <w:pPr>
        <w:pStyle w:val="ListParagraph"/>
        <w:numPr>
          <w:ilvl w:val="0"/>
          <w:numId w:val="25"/>
        </w:numPr>
        <w:tabs>
          <w:tab w:val="left" w:pos="720"/>
        </w:tabs>
        <w:rPr>
          <w:rFonts w:ascii="Cambria" w:hAnsi="Cambria"/>
        </w:rPr>
      </w:pPr>
      <w:r>
        <w:rPr>
          <w:rFonts w:ascii="Cambria" w:hAnsi="Cambria"/>
        </w:rPr>
        <w:t xml:space="preserve">Initial </w:t>
      </w:r>
      <w:r w:rsidR="002B19ED">
        <w:rPr>
          <w:rFonts w:ascii="Cambria" w:hAnsi="Cambria"/>
        </w:rPr>
        <w:t xml:space="preserve">CAFE Standards </w:t>
      </w:r>
    </w:p>
    <w:p w14:paraId="482C4195" w14:textId="0449AA72" w:rsidR="00971668" w:rsidRDefault="00971668" w:rsidP="00105035">
      <w:pPr>
        <w:pStyle w:val="ListParagraph"/>
        <w:numPr>
          <w:ilvl w:val="1"/>
          <w:numId w:val="25"/>
        </w:numPr>
        <w:tabs>
          <w:tab w:val="left" w:pos="720"/>
        </w:tabs>
        <w:rPr>
          <w:rFonts w:ascii="Cambria" w:hAnsi="Cambria"/>
        </w:rPr>
      </w:pPr>
      <w:r>
        <w:rPr>
          <w:rFonts w:ascii="Cambria" w:hAnsi="Cambria"/>
        </w:rPr>
        <w:t>Background:</w:t>
      </w:r>
    </w:p>
    <w:p w14:paraId="64DCC39F" w14:textId="5DCE7F01" w:rsidR="00971668" w:rsidRDefault="00971668" w:rsidP="00105035">
      <w:pPr>
        <w:pStyle w:val="ListParagraph"/>
        <w:numPr>
          <w:ilvl w:val="2"/>
          <w:numId w:val="25"/>
        </w:numPr>
        <w:tabs>
          <w:tab w:val="left" w:pos="720"/>
        </w:tabs>
        <w:ind w:hanging="270"/>
        <w:rPr>
          <w:rFonts w:ascii="Cambria" w:hAnsi="Cambria"/>
        </w:rPr>
      </w:pPr>
      <w:r>
        <w:rPr>
          <w:rFonts w:ascii="Cambria" w:hAnsi="Cambria"/>
        </w:rPr>
        <w:t xml:space="preserve">1975 – Congress passed </w:t>
      </w:r>
      <w:r w:rsidR="006D34F9">
        <w:rPr>
          <w:rFonts w:ascii="Cambria" w:hAnsi="Cambria"/>
        </w:rPr>
        <w:t>the Energy Policy and Conservation Act</w:t>
      </w:r>
    </w:p>
    <w:p w14:paraId="6CF71431" w14:textId="5210B977" w:rsidR="006D34F9" w:rsidRDefault="006D34F9" w:rsidP="00105035">
      <w:pPr>
        <w:pStyle w:val="ListParagraph"/>
        <w:numPr>
          <w:ilvl w:val="2"/>
          <w:numId w:val="25"/>
        </w:numPr>
        <w:tabs>
          <w:tab w:val="left" w:pos="720"/>
        </w:tabs>
        <w:ind w:hanging="270"/>
        <w:rPr>
          <w:rFonts w:ascii="Cambria" w:hAnsi="Cambria"/>
        </w:rPr>
      </w:pPr>
      <w:r>
        <w:rPr>
          <w:rFonts w:ascii="Cambria" w:hAnsi="Cambria"/>
        </w:rPr>
        <w:t>EPCA established Corporate Average Fuel Economy (CAFE) Standards</w:t>
      </w:r>
    </w:p>
    <w:p w14:paraId="677D6ECE" w14:textId="50AB660E" w:rsidR="006D34F9" w:rsidRDefault="006D34F9" w:rsidP="00105035">
      <w:pPr>
        <w:pStyle w:val="ListParagraph"/>
        <w:numPr>
          <w:ilvl w:val="2"/>
          <w:numId w:val="25"/>
        </w:numPr>
        <w:tabs>
          <w:tab w:val="left" w:pos="720"/>
        </w:tabs>
        <w:ind w:hanging="270"/>
        <w:rPr>
          <w:rFonts w:ascii="Cambria" w:hAnsi="Cambria"/>
        </w:rPr>
      </w:pPr>
      <w:r>
        <w:rPr>
          <w:rFonts w:ascii="Cambria" w:hAnsi="Cambria"/>
        </w:rPr>
        <w:t>CAFE Standards = fleet-wide average fuel economy standards (in mpg)</w:t>
      </w:r>
    </w:p>
    <w:p w14:paraId="5BE08DC3" w14:textId="13F060C6" w:rsidR="006D34F9" w:rsidRDefault="006D34F9" w:rsidP="00105035">
      <w:pPr>
        <w:pStyle w:val="ListParagraph"/>
        <w:numPr>
          <w:ilvl w:val="2"/>
          <w:numId w:val="25"/>
        </w:numPr>
        <w:tabs>
          <w:tab w:val="left" w:pos="720"/>
        </w:tabs>
        <w:ind w:hanging="270"/>
        <w:rPr>
          <w:rFonts w:ascii="Cambria" w:hAnsi="Cambria"/>
        </w:rPr>
      </w:pPr>
      <w:r>
        <w:rPr>
          <w:rFonts w:ascii="Cambria" w:hAnsi="Cambria"/>
        </w:rPr>
        <w:t>Based on “maximum feasible average fuel economy level” achievable in each model year. Factors in:</w:t>
      </w:r>
    </w:p>
    <w:p w14:paraId="5DF4D085" w14:textId="6E451EC9" w:rsidR="006D34F9" w:rsidRDefault="006D34F9" w:rsidP="00105035">
      <w:pPr>
        <w:pStyle w:val="ListParagraph"/>
        <w:numPr>
          <w:ilvl w:val="3"/>
          <w:numId w:val="25"/>
        </w:numPr>
        <w:tabs>
          <w:tab w:val="left" w:pos="720"/>
        </w:tabs>
        <w:rPr>
          <w:rFonts w:ascii="Cambria" w:hAnsi="Cambria"/>
        </w:rPr>
      </w:pPr>
      <w:r>
        <w:rPr>
          <w:rFonts w:ascii="Cambria" w:hAnsi="Cambria"/>
        </w:rPr>
        <w:t>Technological feasibility</w:t>
      </w:r>
    </w:p>
    <w:p w14:paraId="02FE3BB4" w14:textId="5D068CEA" w:rsidR="006D34F9" w:rsidRDefault="006D34F9" w:rsidP="00105035">
      <w:pPr>
        <w:pStyle w:val="ListParagraph"/>
        <w:numPr>
          <w:ilvl w:val="3"/>
          <w:numId w:val="25"/>
        </w:numPr>
        <w:tabs>
          <w:tab w:val="left" w:pos="720"/>
        </w:tabs>
        <w:rPr>
          <w:rFonts w:ascii="Cambria" w:hAnsi="Cambria"/>
        </w:rPr>
      </w:pPr>
      <w:r>
        <w:rPr>
          <w:rFonts w:ascii="Cambria" w:hAnsi="Cambria"/>
        </w:rPr>
        <w:t>Economic practicability</w:t>
      </w:r>
    </w:p>
    <w:p w14:paraId="6CBB0047" w14:textId="70AB0CA2" w:rsidR="006D34F9" w:rsidRDefault="006D34F9" w:rsidP="00105035">
      <w:pPr>
        <w:pStyle w:val="ListParagraph"/>
        <w:numPr>
          <w:ilvl w:val="3"/>
          <w:numId w:val="25"/>
        </w:numPr>
        <w:tabs>
          <w:tab w:val="left" w:pos="720"/>
        </w:tabs>
        <w:rPr>
          <w:rFonts w:ascii="Cambria" w:hAnsi="Cambria"/>
        </w:rPr>
      </w:pPr>
      <w:r>
        <w:rPr>
          <w:rFonts w:ascii="Cambria" w:hAnsi="Cambria"/>
        </w:rPr>
        <w:t>Effect of other federal standards on fuel economy</w:t>
      </w:r>
    </w:p>
    <w:p w14:paraId="5F58E737" w14:textId="6D109304" w:rsidR="006D34F9" w:rsidRDefault="006D34F9" w:rsidP="00105035">
      <w:pPr>
        <w:pStyle w:val="ListParagraph"/>
        <w:numPr>
          <w:ilvl w:val="3"/>
          <w:numId w:val="25"/>
        </w:numPr>
        <w:tabs>
          <w:tab w:val="left" w:pos="720"/>
        </w:tabs>
        <w:rPr>
          <w:rFonts w:ascii="Cambria" w:hAnsi="Cambria"/>
        </w:rPr>
      </w:pPr>
      <w:r>
        <w:rPr>
          <w:rFonts w:ascii="Cambria" w:hAnsi="Cambria"/>
        </w:rPr>
        <w:t>Need of nation to conserve energy</w:t>
      </w:r>
    </w:p>
    <w:p w14:paraId="57D40840" w14:textId="3D5CE4AB" w:rsidR="006A61C0" w:rsidRDefault="006A61C0" w:rsidP="00105035">
      <w:pPr>
        <w:pStyle w:val="ListParagraph"/>
        <w:numPr>
          <w:ilvl w:val="2"/>
          <w:numId w:val="25"/>
        </w:numPr>
        <w:tabs>
          <w:tab w:val="left" w:pos="720"/>
        </w:tabs>
        <w:rPr>
          <w:rFonts w:ascii="Cambria" w:hAnsi="Cambria"/>
        </w:rPr>
      </w:pPr>
      <w:r>
        <w:rPr>
          <w:rFonts w:ascii="Cambria" w:hAnsi="Cambria"/>
        </w:rPr>
        <w:t>Initial Standards</w:t>
      </w:r>
    </w:p>
    <w:p w14:paraId="7C4D5258" w14:textId="62F159F7" w:rsidR="006A61C0" w:rsidRDefault="006A61C0" w:rsidP="00105035">
      <w:pPr>
        <w:pStyle w:val="ListParagraph"/>
        <w:numPr>
          <w:ilvl w:val="3"/>
          <w:numId w:val="25"/>
        </w:numPr>
        <w:tabs>
          <w:tab w:val="left" w:pos="720"/>
        </w:tabs>
        <w:rPr>
          <w:rFonts w:ascii="Cambria" w:hAnsi="Cambria"/>
        </w:rPr>
      </w:pPr>
      <w:r>
        <w:rPr>
          <w:rFonts w:ascii="Cambria" w:hAnsi="Cambria"/>
        </w:rPr>
        <w:t xml:space="preserve">Passenger vehicles </w:t>
      </w:r>
      <w:r w:rsidR="00794940">
        <w:rPr>
          <w:rFonts w:ascii="Cambria" w:hAnsi="Cambria"/>
        </w:rPr>
        <w:t>(18.5 mpg minimum for MY 1978; 27.5 mpg presumptive minimum by MY 1985) – can go lower or higher than the presumptive minimum (“max feasible average”)</w:t>
      </w:r>
    </w:p>
    <w:p w14:paraId="1182E8C5" w14:textId="77777777" w:rsidR="00B122D3" w:rsidRDefault="00B122D3" w:rsidP="00105035">
      <w:pPr>
        <w:pStyle w:val="ListParagraph"/>
        <w:numPr>
          <w:ilvl w:val="1"/>
          <w:numId w:val="25"/>
        </w:numPr>
        <w:tabs>
          <w:tab w:val="left" w:pos="720"/>
        </w:tabs>
        <w:rPr>
          <w:rFonts w:ascii="Cambria" w:hAnsi="Cambria"/>
        </w:rPr>
      </w:pPr>
      <w:r>
        <w:rPr>
          <w:rFonts w:ascii="Cambria" w:hAnsi="Cambria"/>
        </w:rPr>
        <w:t>What is a “fleet”?</w:t>
      </w:r>
    </w:p>
    <w:p w14:paraId="66289233" w14:textId="69D0304D" w:rsidR="00B122D3" w:rsidRDefault="00B122D3" w:rsidP="00105035">
      <w:pPr>
        <w:pStyle w:val="ListParagraph"/>
        <w:numPr>
          <w:ilvl w:val="2"/>
          <w:numId w:val="25"/>
        </w:numPr>
        <w:tabs>
          <w:tab w:val="left" w:pos="720"/>
        </w:tabs>
        <w:rPr>
          <w:rFonts w:ascii="Cambria" w:hAnsi="Cambria"/>
        </w:rPr>
      </w:pPr>
      <w:r>
        <w:rPr>
          <w:rFonts w:ascii="Cambria" w:hAnsi="Cambria"/>
        </w:rPr>
        <w:t>Passenger vehicles – designed primarily for transport</w:t>
      </w:r>
    </w:p>
    <w:p w14:paraId="6957D696" w14:textId="2C2C26E1" w:rsidR="00B122D3" w:rsidRDefault="00B122D3" w:rsidP="00105035">
      <w:pPr>
        <w:pStyle w:val="ListParagraph"/>
        <w:numPr>
          <w:ilvl w:val="3"/>
          <w:numId w:val="25"/>
        </w:numPr>
        <w:tabs>
          <w:tab w:val="left" w:pos="720"/>
        </w:tabs>
        <w:rPr>
          <w:rFonts w:ascii="Cambria" w:hAnsi="Cambria"/>
        </w:rPr>
      </w:pPr>
      <w:r>
        <w:rPr>
          <w:rFonts w:ascii="Cambria" w:hAnsi="Cambria"/>
        </w:rPr>
        <w:t>Do not include off-road vehicles that the Secretary decides:</w:t>
      </w:r>
    </w:p>
    <w:p w14:paraId="72D9E4D1" w14:textId="3522937C" w:rsidR="00B122D3" w:rsidRDefault="00B122D3" w:rsidP="00105035">
      <w:pPr>
        <w:pStyle w:val="ListParagraph"/>
        <w:numPr>
          <w:ilvl w:val="4"/>
          <w:numId w:val="25"/>
        </w:numPr>
        <w:tabs>
          <w:tab w:val="left" w:pos="720"/>
        </w:tabs>
        <w:rPr>
          <w:rFonts w:ascii="Cambria" w:hAnsi="Cambria"/>
        </w:rPr>
      </w:pPr>
      <w:r>
        <w:rPr>
          <w:rFonts w:ascii="Cambria" w:hAnsi="Cambria"/>
        </w:rPr>
        <w:t>Has another feature (other than 4wd) designed for off-highway transport</w:t>
      </w:r>
      <w:r w:rsidR="000E71FB">
        <w:rPr>
          <w:rFonts w:ascii="Cambria" w:hAnsi="Cambria"/>
        </w:rPr>
        <w:t>; and</w:t>
      </w:r>
    </w:p>
    <w:p w14:paraId="544908FE" w14:textId="426394E7" w:rsidR="00B122D3" w:rsidRDefault="00B122D3" w:rsidP="00105035">
      <w:pPr>
        <w:pStyle w:val="ListParagraph"/>
        <w:numPr>
          <w:ilvl w:val="4"/>
          <w:numId w:val="25"/>
        </w:numPr>
        <w:tabs>
          <w:tab w:val="left" w:pos="720"/>
        </w:tabs>
        <w:rPr>
          <w:rFonts w:ascii="Cambria" w:hAnsi="Cambria"/>
        </w:rPr>
      </w:pPr>
      <w:r>
        <w:rPr>
          <w:rFonts w:ascii="Cambria" w:hAnsi="Cambria"/>
        </w:rPr>
        <w:t>Is 4wd or more than 6,000 pounds</w:t>
      </w:r>
    </w:p>
    <w:p w14:paraId="77B9B783" w14:textId="5494D681" w:rsidR="000E71FB" w:rsidRDefault="000E71FB" w:rsidP="00105035">
      <w:pPr>
        <w:pStyle w:val="ListParagraph"/>
        <w:numPr>
          <w:ilvl w:val="3"/>
          <w:numId w:val="25"/>
        </w:numPr>
        <w:tabs>
          <w:tab w:val="left" w:pos="720"/>
        </w:tabs>
        <w:rPr>
          <w:rFonts w:ascii="Cambria" w:hAnsi="Cambria"/>
        </w:rPr>
      </w:pPr>
      <w:r>
        <w:rPr>
          <w:rFonts w:ascii="Cambria" w:hAnsi="Cambria"/>
        </w:rPr>
        <w:t>Implications: The “SUV Loophole”</w:t>
      </w:r>
    </w:p>
    <w:p w14:paraId="6CF60188" w14:textId="1E29D4BC" w:rsidR="000E71FB" w:rsidRDefault="000E71FB" w:rsidP="00105035">
      <w:pPr>
        <w:pStyle w:val="ListParagraph"/>
        <w:numPr>
          <w:ilvl w:val="4"/>
          <w:numId w:val="25"/>
        </w:numPr>
        <w:tabs>
          <w:tab w:val="left" w:pos="720"/>
        </w:tabs>
        <w:rPr>
          <w:rFonts w:ascii="Cambria" w:hAnsi="Cambria"/>
        </w:rPr>
      </w:pPr>
      <w:r>
        <w:rPr>
          <w:rFonts w:ascii="Cambria" w:hAnsi="Cambria"/>
        </w:rPr>
        <w:t>Cars designed for off-road use due to additional features, and are either 4wd or heavier than 6000 pounds are “non-passenger”</w:t>
      </w:r>
    </w:p>
    <w:p w14:paraId="45D2E45F" w14:textId="1B7FE076" w:rsidR="000E71FB" w:rsidRDefault="000E71FB" w:rsidP="00105035">
      <w:pPr>
        <w:pStyle w:val="ListParagraph"/>
        <w:numPr>
          <w:ilvl w:val="4"/>
          <w:numId w:val="25"/>
        </w:numPr>
        <w:tabs>
          <w:tab w:val="left" w:pos="720"/>
        </w:tabs>
        <w:rPr>
          <w:rFonts w:ascii="Cambria" w:hAnsi="Cambria"/>
        </w:rPr>
      </w:pPr>
      <w:r>
        <w:rPr>
          <w:rFonts w:ascii="Cambria" w:hAnsi="Cambria"/>
        </w:rPr>
        <w:t>NHTSA has discretion regarding whether to set standards and at what level</w:t>
      </w:r>
    </w:p>
    <w:p w14:paraId="468FF391" w14:textId="525F685B" w:rsidR="000E71FB" w:rsidRDefault="000E71FB" w:rsidP="00105035">
      <w:pPr>
        <w:pStyle w:val="ListParagraph"/>
        <w:numPr>
          <w:ilvl w:val="4"/>
          <w:numId w:val="25"/>
        </w:numPr>
        <w:tabs>
          <w:tab w:val="left" w:pos="720"/>
        </w:tabs>
        <w:rPr>
          <w:rFonts w:ascii="Cambria" w:hAnsi="Cambria"/>
        </w:rPr>
      </w:pPr>
      <w:r>
        <w:rPr>
          <w:rFonts w:ascii="Cambria" w:hAnsi="Cambria"/>
        </w:rPr>
        <w:t>Non-passenger standards not affected by passenger vehicle fleet</w:t>
      </w:r>
      <w:r w:rsidR="00BA4BBD">
        <w:rPr>
          <w:rFonts w:ascii="Cambria" w:hAnsi="Cambria"/>
        </w:rPr>
        <w:t xml:space="preserve"> and not subject to same minimum</w:t>
      </w:r>
    </w:p>
    <w:p w14:paraId="3D7D970E" w14:textId="77777777" w:rsidR="00B122D3" w:rsidRDefault="00B122D3" w:rsidP="00105035">
      <w:pPr>
        <w:pStyle w:val="ListParagraph"/>
        <w:numPr>
          <w:ilvl w:val="2"/>
          <w:numId w:val="25"/>
        </w:numPr>
        <w:tabs>
          <w:tab w:val="left" w:pos="720"/>
        </w:tabs>
        <w:rPr>
          <w:rFonts w:ascii="Cambria" w:hAnsi="Cambria"/>
        </w:rPr>
      </w:pPr>
      <w:r>
        <w:rPr>
          <w:rFonts w:ascii="Cambria" w:hAnsi="Cambria"/>
        </w:rPr>
        <w:t>Non-passenger vehicle</w:t>
      </w:r>
    </w:p>
    <w:p w14:paraId="69A86C54" w14:textId="1C07C430" w:rsidR="00B122D3" w:rsidRDefault="00B122D3" w:rsidP="00105035">
      <w:pPr>
        <w:pStyle w:val="ListParagraph"/>
        <w:numPr>
          <w:ilvl w:val="3"/>
          <w:numId w:val="25"/>
        </w:numPr>
        <w:tabs>
          <w:tab w:val="left" w:pos="720"/>
        </w:tabs>
        <w:rPr>
          <w:rFonts w:ascii="Cambria" w:hAnsi="Cambria"/>
        </w:rPr>
      </w:pPr>
      <w:r>
        <w:rPr>
          <w:rFonts w:ascii="Cambria" w:hAnsi="Cambria"/>
        </w:rPr>
        <w:t>Not passenger</w:t>
      </w:r>
    </w:p>
    <w:p w14:paraId="70FE2ECA" w14:textId="6F861ECE" w:rsidR="00B122D3" w:rsidRPr="00B122D3" w:rsidRDefault="00B122D3" w:rsidP="00105035">
      <w:pPr>
        <w:pStyle w:val="ListParagraph"/>
        <w:numPr>
          <w:ilvl w:val="3"/>
          <w:numId w:val="25"/>
        </w:numPr>
        <w:tabs>
          <w:tab w:val="left" w:pos="720"/>
        </w:tabs>
        <w:rPr>
          <w:rFonts w:ascii="Cambria" w:hAnsi="Cambria"/>
        </w:rPr>
      </w:pPr>
      <w:r>
        <w:rPr>
          <w:rFonts w:ascii="Cambria" w:hAnsi="Cambria"/>
        </w:rPr>
        <w:t>Not work truck</w:t>
      </w:r>
    </w:p>
    <w:p w14:paraId="2C8BFD58" w14:textId="1BE86149" w:rsidR="00B122D3" w:rsidRDefault="00B122D3" w:rsidP="00105035">
      <w:pPr>
        <w:pStyle w:val="ListParagraph"/>
        <w:numPr>
          <w:ilvl w:val="2"/>
          <w:numId w:val="25"/>
        </w:numPr>
        <w:tabs>
          <w:tab w:val="left" w:pos="720"/>
        </w:tabs>
        <w:rPr>
          <w:rFonts w:ascii="Cambria" w:hAnsi="Cambria"/>
        </w:rPr>
      </w:pPr>
      <w:r>
        <w:rPr>
          <w:rFonts w:ascii="Cambria" w:hAnsi="Cambria"/>
        </w:rPr>
        <w:t>Work trucks</w:t>
      </w:r>
    </w:p>
    <w:p w14:paraId="0758A93E" w14:textId="086A2E4B" w:rsidR="00B122D3" w:rsidRDefault="00B122D3" w:rsidP="00105035">
      <w:pPr>
        <w:pStyle w:val="ListParagraph"/>
        <w:numPr>
          <w:ilvl w:val="3"/>
          <w:numId w:val="25"/>
        </w:numPr>
        <w:tabs>
          <w:tab w:val="left" w:pos="720"/>
        </w:tabs>
        <w:rPr>
          <w:rFonts w:ascii="Cambria" w:hAnsi="Cambria"/>
        </w:rPr>
      </w:pPr>
      <w:r>
        <w:rPr>
          <w:rFonts w:ascii="Cambria" w:hAnsi="Cambria"/>
        </w:rPr>
        <w:t>Not designed for transport</w:t>
      </w:r>
    </w:p>
    <w:p w14:paraId="6F617248" w14:textId="5241D3B4" w:rsidR="00B122D3" w:rsidRDefault="00B122D3" w:rsidP="00105035">
      <w:pPr>
        <w:pStyle w:val="ListParagraph"/>
        <w:numPr>
          <w:ilvl w:val="3"/>
          <w:numId w:val="25"/>
        </w:numPr>
        <w:tabs>
          <w:tab w:val="left" w:pos="720"/>
        </w:tabs>
        <w:rPr>
          <w:rFonts w:ascii="Cambria" w:hAnsi="Cambria"/>
        </w:rPr>
      </w:pPr>
      <w:r>
        <w:rPr>
          <w:rFonts w:ascii="Cambria" w:hAnsi="Cambria"/>
        </w:rPr>
        <w:t>Between 8,500-10,000</w:t>
      </w:r>
    </w:p>
    <w:p w14:paraId="3CE8F7ED" w14:textId="74C6A6E2" w:rsidR="00B122D3" w:rsidRDefault="00B122D3" w:rsidP="00105035">
      <w:pPr>
        <w:pStyle w:val="ListParagraph"/>
        <w:numPr>
          <w:ilvl w:val="1"/>
          <w:numId w:val="25"/>
        </w:numPr>
        <w:tabs>
          <w:tab w:val="left" w:pos="720"/>
        </w:tabs>
        <w:rPr>
          <w:rFonts w:ascii="Cambria" w:hAnsi="Cambria"/>
        </w:rPr>
      </w:pPr>
      <w:r>
        <w:rPr>
          <w:rFonts w:ascii="Cambria" w:hAnsi="Cambria"/>
        </w:rPr>
        <w:t>Fleet-wide Standards – How do they work within fleets?</w:t>
      </w:r>
    </w:p>
    <w:p w14:paraId="2F5F9EB7" w14:textId="77777777" w:rsidR="009B6B5A" w:rsidRDefault="00B122D3" w:rsidP="00105035">
      <w:pPr>
        <w:pStyle w:val="ListParagraph"/>
        <w:numPr>
          <w:ilvl w:val="2"/>
          <w:numId w:val="25"/>
        </w:numPr>
        <w:tabs>
          <w:tab w:val="left" w:pos="720"/>
        </w:tabs>
        <w:rPr>
          <w:rFonts w:ascii="Cambria" w:hAnsi="Cambria"/>
        </w:rPr>
      </w:pPr>
      <w:r>
        <w:rPr>
          <w:rFonts w:ascii="Cambria" w:hAnsi="Cambria"/>
        </w:rPr>
        <w:t>Need to average at the standard</w:t>
      </w:r>
    </w:p>
    <w:p w14:paraId="45B61168" w14:textId="32EFD081" w:rsidR="00B122D3" w:rsidRDefault="009B6B5A" w:rsidP="00105035">
      <w:pPr>
        <w:pStyle w:val="ListParagraph"/>
        <w:numPr>
          <w:ilvl w:val="2"/>
          <w:numId w:val="25"/>
        </w:numPr>
        <w:tabs>
          <w:tab w:val="left" w:pos="720"/>
        </w:tabs>
        <w:rPr>
          <w:rFonts w:ascii="Cambria" w:hAnsi="Cambria"/>
        </w:rPr>
      </w:pPr>
      <w:r>
        <w:rPr>
          <w:rFonts w:ascii="Cambria" w:hAnsi="Cambria"/>
        </w:rPr>
        <w:t>Example: Ford produces 3 models (small, medium, sport)</w:t>
      </w:r>
    </w:p>
    <w:p w14:paraId="56310DEB" w14:textId="77C8EE16" w:rsidR="009B6B5A" w:rsidRDefault="009B6B5A" w:rsidP="00105035">
      <w:pPr>
        <w:pStyle w:val="ListParagraph"/>
        <w:numPr>
          <w:ilvl w:val="3"/>
          <w:numId w:val="25"/>
        </w:numPr>
        <w:tabs>
          <w:tab w:val="left" w:pos="720"/>
        </w:tabs>
        <w:rPr>
          <w:rFonts w:ascii="Cambria" w:hAnsi="Cambria"/>
        </w:rPr>
      </w:pPr>
      <w:r>
        <w:rPr>
          <w:rFonts w:ascii="Cambria" w:hAnsi="Cambria"/>
        </w:rPr>
        <w:t>Produce equal number of each @ 27 mpg</w:t>
      </w:r>
    </w:p>
    <w:p w14:paraId="351EC06D" w14:textId="4EFAC9C7" w:rsidR="009B6B5A" w:rsidRDefault="009B6B5A" w:rsidP="00105035">
      <w:pPr>
        <w:pStyle w:val="ListParagraph"/>
        <w:numPr>
          <w:ilvl w:val="3"/>
          <w:numId w:val="25"/>
        </w:numPr>
        <w:tabs>
          <w:tab w:val="left" w:pos="720"/>
        </w:tabs>
        <w:rPr>
          <w:rFonts w:ascii="Cambria" w:hAnsi="Cambria"/>
        </w:rPr>
      </w:pPr>
      <w:r>
        <w:rPr>
          <w:rFonts w:ascii="Cambria" w:hAnsi="Cambria"/>
        </w:rPr>
        <w:t>Produce equal number of each @ different mpg (35, 28, 18)</w:t>
      </w:r>
    </w:p>
    <w:p w14:paraId="7262AFAF" w14:textId="7269945C" w:rsidR="009B6B5A" w:rsidRDefault="009B6B5A" w:rsidP="00105035">
      <w:pPr>
        <w:pStyle w:val="ListParagraph"/>
        <w:numPr>
          <w:ilvl w:val="3"/>
          <w:numId w:val="25"/>
        </w:numPr>
        <w:tabs>
          <w:tab w:val="left" w:pos="720"/>
        </w:tabs>
        <w:rPr>
          <w:rFonts w:ascii="Cambria" w:hAnsi="Cambria"/>
        </w:rPr>
      </w:pPr>
      <w:r>
        <w:rPr>
          <w:rFonts w:ascii="Cambria" w:hAnsi="Cambria"/>
        </w:rPr>
        <w:t>Produce different number of each car @ different mpg</w:t>
      </w:r>
    </w:p>
    <w:p w14:paraId="061BC537" w14:textId="576D9544" w:rsidR="009B6B5A" w:rsidRPr="00B122D3" w:rsidRDefault="009B6B5A" w:rsidP="00105035">
      <w:pPr>
        <w:pStyle w:val="ListParagraph"/>
        <w:numPr>
          <w:ilvl w:val="3"/>
          <w:numId w:val="25"/>
        </w:numPr>
        <w:tabs>
          <w:tab w:val="left" w:pos="720"/>
        </w:tabs>
        <w:rPr>
          <w:rFonts w:ascii="Cambria" w:hAnsi="Cambria"/>
        </w:rPr>
      </w:pPr>
      <w:r>
        <w:rPr>
          <w:rFonts w:ascii="Cambria" w:hAnsi="Cambria"/>
        </w:rPr>
        <w:t>ALL OK as long as they average to 27 mpg total</w:t>
      </w:r>
    </w:p>
    <w:p w14:paraId="0C3A1183" w14:textId="6BEC004A" w:rsidR="00895249" w:rsidRDefault="006A61C0" w:rsidP="00105035">
      <w:pPr>
        <w:pStyle w:val="ListParagraph"/>
        <w:numPr>
          <w:ilvl w:val="1"/>
          <w:numId w:val="25"/>
        </w:numPr>
        <w:tabs>
          <w:tab w:val="left" w:pos="720"/>
        </w:tabs>
        <w:rPr>
          <w:rFonts w:ascii="Cambria" w:hAnsi="Cambria"/>
        </w:rPr>
      </w:pPr>
      <w:r>
        <w:rPr>
          <w:rFonts w:ascii="Cambria" w:hAnsi="Cambria"/>
        </w:rPr>
        <w:lastRenderedPageBreak/>
        <w:t>Decline of CAFE Standards – beginning of the ‘80s</w:t>
      </w:r>
    </w:p>
    <w:p w14:paraId="6F2AB8C7" w14:textId="77777777" w:rsidR="00501440" w:rsidRDefault="00501440" w:rsidP="00105035">
      <w:pPr>
        <w:pStyle w:val="ListParagraph"/>
        <w:numPr>
          <w:ilvl w:val="2"/>
          <w:numId w:val="25"/>
        </w:numPr>
        <w:tabs>
          <w:tab w:val="left" w:pos="720"/>
        </w:tabs>
        <w:rPr>
          <w:rFonts w:ascii="Cambria" w:hAnsi="Cambria"/>
        </w:rPr>
      </w:pPr>
      <w:r>
        <w:rPr>
          <w:rFonts w:ascii="Cambria" w:hAnsi="Cambria"/>
        </w:rPr>
        <w:t>SUV Loophole</w:t>
      </w:r>
    </w:p>
    <w:p w14:paraId="313356A8" w14:textId="6B93860B" w:rsidR="00BA4BBD" w:rsidRDefault="00501440" w:rsidP="00105035">
      <w:pPr>
        <w:pStyle w:val="ListParagraph"/>
        <w:numPr>
          <w:ilvl w:val="3"/>
          <w:numId w:val="25"/>
        </w:numPr>
        <w:tabs>
          <w:tab w:val="left" w:pos="720"/>
        </w:tabs>
        <w:rPr>
          <w:rFonts w:ascii="Cambria" w:hAnsi="Cambria"/>
        </w:rPr>
      </w:pPr>
      <w:r>
        <w:rPr>
          <w:rFonts w:ascii="Cambria" w:hAnsi="Cambria"/>
        </w:rPr>
        <w:t>A</w:t>
      </w:r>
      <w:r w:rsidR="00BA4BBD">
        <w:rPr>
          <w:rFonts w:ascii="Cambria" w:hAnsi="Cambria"/>
        </w:rPr>
        <w:t>llowed larger vehicles to benefit from lower standards</w:t>
      </w:r>
    </w:p>
    <w:p w14:paraId="158A351B" w14:textId="3295B68C" w:rsidR="00501440" w:rsidRDefault="00501440" w:rsidP="00105035">
      <w:pPr>
        <w:pStyle w:val="ListParagraph"/>
        <w:numPr>
          <w:ilvl w:val="3"/>
          <w:numId w:val="25"/>
        </w:numPr>
        <w:tabs>
          <w:tab w:val="left" w:pos="720"/>
        </w:tabs>
        <w:rPr>
          <w:rFonts w:ascii="Cambria" w:hAnsi="Cambria"/>
        </w:rPr>
      </w:pPr>
      <w:r>
        <w:rPr>
          <w:rFonts w:ascii="Cambria" w:hAnsi="Cambria"/>
        </w:rPr>
        <w:t>Definition of “passenger vehicle” (see above) allowed many SUV and other “off-road” capable vehicle to be exempt</w:t>
      </w:r>
    </w:p>
    <w:p w14:paraId="5DECFB3B" w14:textId="3B782001" w:rsidR="00CB6675" w:rsidRDefault="00CB6675" w:rsidP="00105035">
      <w:pPr>
        <w:pStyle w:val="ListParagraph"/>
        <w:numPr>
          <w:ilvl w:val="3"/>
          <w:numId w:val="25"/>
        </w:numPr>
        <w:tabs>
          <w:tab w:val="left" w:pos="720"/>
        </w:tabs>
        <w:rPr>
          <w:rFonts w:ascii="Cambria" w:hAnsi="Cambria"/>
        </w:rPr>
      </w:pPr>
      <w:r>
        <w:rPr>
          <w:rFonts w:ascii="Cambria" w:hAnsi="Cambria"/>
        </w:rPr>
        <w:t>Created “light truck” category (6000-8500 pounds) and exempted 8500&lt; entirely</w:t>
      </w:r>
    </w:p>
    <w:p w14:paraId="01BFF073" w14:textId="172ECA40" w:rsidR="00CB6675" w:rsidRDefault="00CB6675" w:rsidP="00105035">
      <w:pPr>
        <w:pStyle w:val="ListParagraph"/>
        <w:numPr>
          <w:ilvl w:val="3"/>
          <w:numId w:val="25"/>
        </w:numPr>
        <w:tabs>
          <w:tab w:val="left" w:pos="720"/>
        </w:tabs>
        <w:rPr>
          <w:rFonts w:ascii="Cambria" w:hAnsi="Cambria"/>
        </w:rPr>
      </w:pPr>
      <w:r>
        <w:rPr>
          <w:rFonts w:ascii="Cambria" w:hAnsi="Cambria"/>
        </w:rPr>
        <w:t>“Light truck” category was given lighter standards</w:t>
      </w:r>
    </w:p>
    <w:p w14:paraId="200C7EC4" w14:textId="54E19537" w:rsidR="00501440" w:rsidRDefault="00501440" w:rsidP="00105035">
      <w:pPr>
        <w:pStyle w:val="ListParagraph"/>
        <w:numPr>
          <w:ilvl w:val="2"/>
          <w:numId w:val="25"/>
        </w:numPr>
        <w:tabs>
          <w:tab w:val="left" w:pos="720"/>
        </w:tabs>
        <w:rPr>
          <w:rFonts w:ascii="Cambria" w:hAnsi="Cambria"/>
        </w:rPr>
      </w:pPr>
      <w:r>
        <w:rPr>
          <w:rFonts w:ascii="Cambria" w:hAnsi="Cambria"/>
        </w:rPr>
        <w:t>Consumer Choice</w:t>
      </w:r>
    </w:p>
    <w:p w14:paraId="7911ADB2" w14:textId="7BE2C991" w:rsidR="00CB6675" w:rsidRDefault="00CB6675" w:rsidP="00105035">
      <w:pPr>
        <w:pStyle w:val="ListParagraph"/>
        <w:numPr>
          <w:ilvl w:val="3"/>
          <w:numId w:val="25"/>
        </w:numPr>
        <w:tabs>
          <w:tab w:val="left" w:pos="720"/>
        </w:tabs>
        <w:rPr>
          <w:rFonts w:ascii="Cambria" w:hAnsi="Cambria"/>
        </w:rPr>
      </w:pPr>
      <w:r>
        <w:rPr>
          <w:rFonts w:ascii="Cambria" w:hAnsi="Cambria"/>
        </w:rPr>
        <w:t>Safety concerns of smaller vehicles (marketing)</w:t>
      </w:r>
    </w:p>
    <w:p w14:paraId="03756B28" w14:textId="77B327B6" w:rsidR="00852AC4" w:rsidRDefault="00852AC4" w:rsidP="00105035">
      <w:pPr>
        <w:pStyle w:val="ListParagraph"/>
        <w:numPr>
          <w:ilvl w:val="3"/>
          <w:numId w:val="25"/>
        </w:numPr>
        <w:tabs>
          <w:tab w:val="left" w:pos="720"/>
        </w:tabs>
        <w:rPr>
          <w:rFonts w:ascii="Cambria" w:hAnsi="Cambria"/>
        </w:rPr>
      </w:pPr>
      <w:r>
        <w:rPr>
          <w:rFonts w:ascii="Cambria" w:hAnsi="Cambria"/>
          <w:i/>
        </w:rPr>
        <w:t>Competitive Enterprise Institute v NHTSA</w:t>
      </w:r>
      <w:r>
        <w:rPr>
          <w:rFonts w:ascii="Cambria" w:hAnsi="Cambria"/>
        </w:rPr>
        <w:t xml:space="preserve"> </w:t>
      </w:r>
      <w:r w:rsidR="000C45D9">
        <w:rPr>
          <w:rFonts w:ascii="Cambria" w:hAnsi="Cambria"/>
        </w:rPr>
        <w:t>–</w:t>
      </w:r>
      <w:r>
        <w:rPr>
          <w:rFonts w:ascii="Cambria" w:hAnsi="Cambria"/>
        </w:rPr>
        <w:t xml:space="preserve"> </w:t>
      </w:r>
      <w:r w:rsidR="000C45D9">
        <w:rPr>
          <w:rFonts w:ascii="Cambria" w:hAnsi="Cambria"/>
        </w:rPr>
        <w:t xml:space="preserve">high standards = </w:t>
      </w:r>
      <w:proofErr w:type="gramStart"/>
      <w:r w:rsidR="000C45D9">
        <w:rPr>
          <w:rFonts w:ascii="Cambria" w:hAnsi="Cambria"/>
        </w:rPr>
        <w:t>more small</w:t>
      </w:r>
      <w:proofErr w:type="gramEnd"/>
      <w:r w:rsidR="000C45D9">
        <w:rPr>
          <w:rFonts w:ascii="Cambria" w:hAnsi="Cambria"/>
        </w:rPr>
        <w:t xml:space="preserve"> &amp; less big vehicles = price people out of purchasing big vehicles </w:t>
      </w:r>
    </w:p>
    <w:p w14:paraId="256E4F19" w14:textId="626AF9EA" w:rsidR="00915511" w:rsidRDefault="00915511" w:rsidP="00105035">
      <w:pPr>
        <w:pStyle w:val="ListParagraph"/>
        <w:numPr>
          <w:ilvl w:val="4"/>
          <w:numId w:val="25"/>
        </w:numPr>
        <w:tabs>
          <w:tab w:val="left" w:pos="720"/>
        </w:tabs>
        <w:rPr>
          <w:rFonts w:ascii="Cambria" w:hAnsi="Cambria"/>
        </w:rPr>
      </w:pPr>
      <w:r>
        <w:rPr>
          <w:rFonts w:ascii="Cambria" w:hAnsi="Cambria"/>
        </w:rPr>
        <w:t>Nothing in the record showed or denied that the higher standards would “kill people”</w:t>
      </w:r>
    </w:p>
    <w:p w14:paraId="3D027F64" w14:textId="23DE030F" w:rsidR="00915511" w:rsidRDefault="00915511" w:rsidP="00105035">
      <w:pPr>
        <w:pStyle w:val="ListParagraph"/>
        <w:numPr>
          <w:ilvl w:val="4"/>
          <w:numId w:val="25"/>
        </w:numPr>
        <w:tabs>
          <w:tab w:val="left" w:pos="720"/>
        </w:tabs>
        <w:rPr>
          <w:rFonts w:ascii="Cambria" w:hAnsi="Cambria"/>
        </w:rPr>
      </w:pPr>
      <w:r>
        <w:rPr>
          <w:rFonts w:ascii="Cambria" w:hAnsi="Cambria"/>
        </w:rPr>
        <w:t>NHTSA should add this possibility into their analysis</w:t>
      </w:r>
    </w:p>
    <w:p w14:paraId="1A67EBDD" w14:textId="43084605" w:rsidR="00501440" w:rsidRDefault="00D14CC0" w:rsidP="00105035">
      <w:pPr>
        <w:pStyle w:val="ListParagraph"/>
        <w:numPr>
          <w:ilvl w:val="2"/>
          <w:numId w:val="25"/>
        </w:numPr>
        <w:tabs>
          <w:tab w:val="left" w:pos="720"/>
        </w:tabs>
        <w:rPr>
          <w:rFonts w:ascii="Cambria" w:hAnsi="Cambria"/>
        </w:rPr>
      </w:pPr>
      <w:r>
        <w:rPr>
          <w:rFonts w:ascii="Cambria" w:hAnsi="Cambria"/>
        </w:rPr>
        <w:t>Congress Moratorium</w:t>
      </w:r>
    </w:p>
    <w:p w14:paraId="5B1801C2" w14:textId="6EFE1FE6" w:rsidR="00D14CC0" w:rsidRDefault="00D14CC0" w:rsidP="00105035">
      <w:pPr>
        <w:pStyle w:val="ListParagraph"/>
        <w:numPr>
          <w:ilvl w:val="3"/>
          <w:numId w:val="25"/>
        </w:numPr>
        <w:tabs>
          <w:tab w:val="left" w:pos="720"/>
        </w:tabs>
        <w:rPr>
          <w:rFonts w:ascii="Cambria" w:hAnsi="Cambria"/>
        </w:rPr>
      </w:pPr>
      <w:r>
        <w:rPr>
          <w:rFonts w:ascii="Cambria" w:hAnsi="Cambria"/>
        </w:rPr>
        <w:t xml:space="preserve">Studies about safety, rebound effect, etc. </w:t>
      </w:r>
      <w:r w:rsidR="005B4F03">
        <w:rPr>
          <w:rFonts w:ascii="Cambria" w:hAnsi="Cambria"/>
        </w:rPr>
        <w:t xml:space="preserve">combined with NHTSA effort to increase standards </w:t>
      </w:r>
      <w:r w:rsidRPr="00D14CC0">
        <w:rPr>
          <w:rFonts w:ascii="Cambria" w:hAnsi="Cambria"/>
        </w:rPr>
        <w:sym w:font="Wingdings" w:char="F0E0"/>
      </w:r>
      <w:r>
        <w:rPr>
          <w:rFonts w:ascii="Cambria" w:hAnsi="Cambria"/>
        </w:rPr>
        <w:t xml:space="preserve"> </w:t>
      </w:r>
      <w:r w:rsidR="005B4F03">
        <w:rPr>
          <w:rFonts w:ascii="Cambria" w:hAnsi="Cambria"/>
        </w:rPr>
        <w:t>moratorium and NAS study = no money to revise standards</w:t>
      </w:r>
    </w:p>
    <w:p w14:paraId="065838C6" w14:textId="7BB70688" w:rsidR="00915511" w:rsidRDefault="00915511" w:rsidP="00105035">
      <w:pPr>
        <w:pStyle w:val="ListParagraph"/>
        <w:numPr>
          <w:ilvl w:val="3"/>
          <w:numId w:val="25"/>
        </w:numPr>
        <w:tabs>
          <w:tab w:val="left" w:pos="720"/>
        </w:tabs>
        <w:rPr>
          <w:rFonts w:ascii="Cambria" w:hAnsi="Cambria"/>
        </w:rPr>
      </w:pPr>
      <w:r>
        <w:rPr>
          <w:rFonts w:ascii="Cambria" w:hAnsi="Cambria"/>
        </w:rPr>
        <w:t>NAS proposal after study:</w:t>
      </w:r>
    </w:p>
    <w:p w14:paraId="29429E13" w14:textId="24C6BCB3" w:rsidR="00915511" w:rsidRDefault="00915511" w:rsidP="00105035">
      <w:pPr>
        <w:pStyle w:val="ListParagraph"/>
        <w:numPr>
          <w:ilvl w:val="4"/>
          <w:numId w:val="25"/>
        </w:numPr>
        <w:tabs>
          <w:tab w:val="left" w:pos="720"/>
        </w:tabs>
        <w:rPr>
          <w:rFonts w:ascii="Cambria" w:hAnsi="Cambria"/>
        </w:rPr>
      </w:pPr>
      <w:r>
        <w:rPr>
          <w:rFonts w:ascii="Cambria" w:hAnsi="Cambria"/>
        </w:rPr>
        <w:t>Change cost/benefits to consider long-term benefits</w:t>
      </w:r>
    </w:p>
    <w:p w14:paraId="3782821F" w14:textId="4B62B95F" w:rsidR="00915511" w:rsidRDefault="00915511" w:rsidP="00105035">
      <w:pPr>
        <w:pStyle w:val="ListParagraph"/>
        <w:numPr>
          <w:ilvl w:val="4"/>
          <w:numId w:val="25"/>
        </w:numPr>
        <w:tabs>
          <w:tab w:val="left" w:pos="720"/>
        </w:tabs>
        <w:rPr>
          <w:rFonts w:ascii="Cambria" w:hAnsi="Cambria"/>
        </w:rPr>
      </w:pPr>
      <w:r>
        <w:rPr>
          <w:rFonts w:ascii="Cambria" w:hAnsi="Cambria"/>
        </w:rPr>
        <w:t>Consider reformed (attribute) approach – specific standard based on “footprint” (discussed below)</w:t>
      </w:r>
    </w:p>
    <w:p w14:paraId="7741E5E8" w14:textId="3352937A" w:rsidR="00915511" w:rsidRDefault="00915511" w:rsidP="00105035">
      <w:pPr>
        <w:pStyle w:val="ListParagraph"/>
        <w:numPr>
          <w:ilvl w:val="4"/>
          <w:numId w:val="25"/>
        </w:numPr>
        <w:tabs>
          <w:tab w:val="left" w:pos="720"/>
        </w:tabs>
        <w:rPr>
          <w:rFonts w:ascii="Cambria" w:hAnsi="Cambria"/>
        </w:rPr>
      </w:pPr>
      <w:r>
        <w:rPr>
          <w:rFonts w:ascii="Cambria" w:hAnsi="Cambria"/>
        </w:rPr>
        <w:t>Don’t worry too much about rebound effect</w:t>
      </w:r>
    </w:p>
    <w:p w14:paraId="33E16004" w14:textId="4E6F854B" w:rsidR="00B246A4" w:rsidRPr="00915511" w:rsidRDefault="00B246A4" w:rsidP="00105035">
      <w:pPr>
        <w:pStyle w:val="ListParagraph"/>
        <w:numPr>
          <w:ilvl w:val="3"/>
          <w:numId w:val="25"/>
        </w:numPr>
        <w:tabs>
          <w:tab w:val="left" w:pos="720"/>
        </w:tabs>
        <w:rPr>
          <w:rFonts w:ascii="Cambria" w:hAnsi="Cambria"/>
        </w:rPr>
      </w:pPr>
      <w:r>
        <w:rPr>
          <w:rFonts w:ascii="Cambria" w:hAnsi="Cambria"/>
        </w:rPr>
        <w:t>Study now seen as over-conservative – technology advanced much faster than NAS had predicted</w:t>
      </w:r>
    </w:p>
    <w:p w14:paraId="30A7B875" w14:textId="41DEA5B1" w:rsidR="00E612B7" w:rsidRDefault="00E612B7" w:rsidP="00105035">
      <w:pPr>
        <w:pStyle w:val="ListParagraph"/>
        <w:numPr>
          <w:ilvl w:val="2"/>
          <w:numId w:val="25"/>
        </w:numPr>
        <w:tabs>
          <w:tab w:val="left" w:pos="720"/>
        </w:tabs>
        <w:rPr>
          <w:rFonts w:ascii="Cambria" w:hAnsi="Cambria"/>
        </w:rPr>
      </w:pPr>
      <w:r>
        <w:rPr>
          <w:rFonts w:ascii="Cambria" w:hAnsi="Cambria"/>
        </w:rPr>
        <w:t>Average fuel economy shifted from 26.2 mpg (1987) to 23.8 (1999)</w:t>
      </w:r>
    </w:p>
    <w:p w14:paraId="2D5C1D59" w14:textId="00B9E0DA" w:rsidR="00E612B7" w:rsidRDefault="00E612B7" w:rsidP="00105035">
      <w:pPr>
        <w:pStyle w:val="ListParagraph"/>
        <w:numPr>
          <w:ilvl w:val="1"/>
          <w:numId w:val="25"/>
        </w:numPr>
        <w:tabs>
          <w:tab w:val="left" w:pos="720"/>
        </w:tabs>
        <w:rPr>
          <w:rFonts w:ascii="Cambria" w:hAnsi="Cambria"/>
        </w:rPr>
      </w:pPr>
      <w:r>
        <w:rPr>
          <w:rFonts w:ascii="Cambria" w:hAnsi="Cambria"/>
          <w:i/>
        </w:rPr>
        <w:t xml:space="preserve">Center for Auto Safety v. NHTSA </w:t>
      </w:r>
      <w:r>
        <w:rPr>
          <w:rFonts w:ascii="Cambria" w:hAnsi="Cambria"/>
        </w:rPr>
        <w:t>(DC Cir, 1986)</w:t>
      </w:r>
    </w:p>
    <w:p w14:paraId="68D70838" w14:textId="49BA2DBA" w:rsidR="00A4477A" w:rsidRDefault="00A4477A" w:rsidP="00105035">
      <w:pPr>
        <w:pStyle w:val="ListParagraph"/>
        <w:numPr>
          <w:ilvl w:val="2"/>
          <w:numId w:val="25"/>
        </w:numPr>
        <w:tabs>
          <w:tab w:val="left" w:pos="720"/>
        </w:tabs>
        <w:rPr>
          <w:rFonts w:ascii="Cambria" w:hAnsi="Cambria"/>
        </w:rPr>
      </w:pPr>
      <w:r>
        <w:rPr>
          <w:rFonts w:ascii="Cambria" w:hAnsi="Cambria"/>
        </w:rPr>
        <w:t xml:space="preserve">NHTSA set lower standards for 1985/86 </w:t>
      </w:r>
      <w:proofErr w:type="gramStart"/>
      <w:r>
        <w:rPr>
          <w:rFonts w:ascii="Cambria" w:hAnsi="Cambria"/>
        </w:rPr>
        <w:t>MY</w:t>
      </w:r>
      <w:proofErr w:type="gramEnd"/>
      <w:r>
        <w:rPr>
          <w:rFonts w:ascii="Cambria" w:hAnsi="Cambria"/>
        </w:rPr>
        <w:t xml:space="preserve"> for light trucks</w:t>
      </w:r>
    </w:p>
    <w:p w14:paraId="034002DB" w14:textId="3210983C" w:rsidR="00A4477A" w:rsidRDefault="00A4477A" w:rsidP="00105035">
      <w:pPr>
        <w:pStyle w:val="ListParagraph"/>
        <w:numPr>
          <w:ilvl w:val="3"/>
          <w:numId w:val="25"/>
        </w:numPr>
        <w:tabs>
          <w:tab w:val="left" w:pos="720"/>
        </w:tabs>
        <w:rPr>
          <w:rFonts w:ascii="Cambria" w:hAnsi="Cambria"/>
        </w:rPr>
      </w:pPr>
      <w:r>
        <w:rPr>
          <w:rFonts w:ascii="Cambria" w:hAnsi="Cambria"/>
        </w:rPr>
        <w:t xml:space="preserve">Initial standards were set in 1980 when gas prices </w:t>
      </w:r>
      <w:proofErr w:type="gramStart"/>
      <w:r>
        <w:rPr>
          <w:rFonts w:ascii="Cambria" w:hAnsi="Cambria"/>
        </w:rPr>
        <w:t>were</w:t>
      </w:r>
      <w:proofErr w:type="gramEnd"/>
      <w:r>
        <w:rPr>
          <w:rFonts w:ascii="Cambria" w:hAnsi="Cambria"/>
        </w:rPr>
        <w:t xml:space="preserve"> high &amp; it was more likely for consumers to buy fuel-efficient vehicles</w:t>
      </w:r>
    </w:p>
    <w:p w14:paraId="6CC73A33" w14:textId="3A02B49A" w:rsidR="00A4477A" w:rsidRDefault="00A4477A" w:rsidP="00105035">
      <w:pPr>
        <w:pStyle w:val="ListParagraph"/>
        <w:numPr>
          <w:ilvl w:val="3"/>
          <w:numId w:val="25"/>
        </w:numPr>
        <w:tabs>
          <w:tab w:val="left" w:pos="720"/>
        </w:tabs>
        <w:rPr>
          <w:rFonts w:ascii="Cambria" w:hAnsi="Cambria"/>
        </w:rPr>
      </w:pPr>
      <w:r>
        <w:rPr>
          <w:rFonts w:ascii="Cambria" w:hAnsi="Cambria"/>
        </w:rPr>
        <w:t xml:space="preserve">Lower gas prices </w:t>
      </w:r>
      <w:r w:rsidRPr="00A4477A">
        <w:rPr>
          <w:rFonts w:ascii="Cambria" w:hAnsi="Cambria"/>
        </w:rPr>
        <w:sym w:font="Wingdings" w:char="F0E0"/>
      </w:r>
      <w:r>
        <w:rPr>
          <w:rFonts w:ascii="Cambria" w:hAnsi="Cambria"/>
        </w:rPr>
        <w:t xml:space="preserve"> increased interest in bigger cars </w:t>
      </w:r>
    </w:p>
    <w:p w14:paraId="3D427802" w14:textId="21473644" w:rsidR="00A4477A" w:rsidRDefault="00A4477A" w:rsidP="00105035">
      <w:pPr>
        <w:pStyle w:val="ListParagraph"/>
        <w:numPr>
          <w:ilvl w:val="2"/>
          <w:numId w:val="25"/>
        </w:numPr>
        <w:tabs>
          <w:tab w:val="left" w:pos="720"/>
        </w:tabs>
        <w:rPr>
          <w:rFonts w:ascii="Cambria" w:hAnsi="Cambria"/>
        </w:rPr>
      </w:pPr>
      <w:r>
        <w:rPr>
          <w:rFonts w:ascii="Cambria" w:hAnsi="Cambria"/>
        </w:rPr>
        <w:t>Challenged by non-profit consumer organizations that work to promote energy conservation</w:t>
      </w:r>
    </w:p>
    <w:p w14:paraId="43F99177" w14:textId="67653E65" w:rsidR="00A4477A" w:rsidRDefault="00A4477A" w:rsidP="00105035">
      <w:pPr>
        <w:pStyle w:val="ListParagraph"/>
        <w:numPr>
          <w:ilvl w:val="3"/>
          <w:numId w:val="25"/>
        </w:numPr>
        <w:tabs>
          <w:tab w:val="left" w:pos="720"/>
        </w:tabs>
        <w:rPr>
          <w:rFonts w:ascii="Cambria" w:hAnsi="Cambria"/>
        </w:rPr>
      </w:pPr>
      <w:r>
        <w:rPr>
          <w:rFonts w:ascii="Cambria" w:hAnsi="Cambria"/>
        </w:rPr>
        <w:t>Reliance on consumer demand is inappropriate</w:t>
      </w:r>
    </w:p>
    <w:p w14:paraId="3217993C" w14:textId="28698089" w:rsidR="00A4477A" w:rsidRDefault="00A4477A" w:rsidP="00105035">
      <w:pPr>
        <w:pStyle w:val="ListParagraph"/>
        <w:numPr>
          <w:ilvl w:val="3"/>
          <w:numId w:val="25"/>
        </w:numPr>
        <w:tabs>
          <w:tab w:val="left" w:pos="720"/>
        </w:tabs>
        <w:rPr>
          <w:rFonts w:ascii="Cambria" w:hAnsi="Cambria"/>
        </w:rPr>
      </w:pPr>
      <w:r>
        <w:rPr>
          <w:rFonts w:ascii="Cambria" w:hAnsi="Cambria"/>
        </w:rPr>
        <w:t>Setting standard based on Ford’s capacity is inappropriate</w:t>
      </w:r>
    </w:p>
    <w:p w14:paraId="0190A5D2" w14:textId="1E957E87" w:rsidR="00420DA4" w:rsidRDefault="00420DA4" w:rsidP="00105035">
      <w:pPr>
        <w:pStyle w:val="ListParagraph"/>
        <w:numPr>
          <w:ilvl w:val="2"/>
          <w:numId w:val="25"/>
        </w:numPr>
        <w:tabs>
          <w:tab w:val="left" w:pos="720"/>
        </w:tabs>
        <w:rPr>
          <w:rFonts w:ascii="Cambria" w:hAnsi="Cambria"/>
        </w:rPr>
      </w:pPr>
      <w:r>
        <w:rPr>
          <w:rFonts w:ascii="Cambria" w:hAnsi="Cambria"/>
        </w:rPr>
        <w:t>Rule: consumer demand falls in technological feasibility/economic practicability – can’t force manufacturers to produce cars they’re not going to sell, this is counterproductive</w:t>
      </w:r>
    </w:p>
    <w:p w14:paraId="729022D7" w14:textId="65C5FB57" w:rsidR="00420DA4" w:rsidRDefault="00420DA4" w:rsidP="00105035">
      <w:pPr>
        <w:pStyle w:val="ListParagraph"/>
        <w:numPr>
          <w:ilvl w:val="3"/>
          <w:numId w:val="25"/>
        </w:numPr>
        <w:tabs>
          <w:tab w:val="left" w:pos="720"/>
        </w:tabs>
        <w:rPr>
          <w:rFonts w:ascii="Cambria" w:hAnsi="Cambria"/>
        </w:rPr>
      </w:pPr>
      <w:r>
        <w:rPr>
          <w:rFonts w:ascii="Cambria" w:hAnsi="Cambria"/>
        </w:rPr>
        <w:t>NHTSA cannot rely on consumer demand too much – can’t ignore goal of fuel conservation, but</w:t>
      </w:r>
    </w:p>
    <w:p w14:paraId="01599C18" w14:textId="29C93A17" w:rsidR="00420DA4" w:rsidRDefault="00E04E68" w:rsidP="00105035">
      <w:pPr>
        <w:pStyle w:val="ListParagraph"/>
        <w:numPr>
          <w:ilvl w:val="3"/>
          <w:numId w:val="25"/>
        </w:numPr>
        <w:tabs>
          <w:tab w:val="left" w:pos="720"/>
        </w:tabs>
        <w:rPr>
          <w:rFonts w:ascii="Cambria" w:hAnsi="Cambria"/>
        </w:rPr>
      </w:pPr>
      <w:r>
        <w:rPr>
          <w:rFonts w:ascii="Cambria" w:hAnsi="Cambria"/>
        </w:rPr>
        <w:t>A</w:t>
      </w:r>
      <w:r w:rsidR="00420DA4">
        <w:rPr>
          <w:rFonts w:ascii="Cambria" w:hAnsi="Cambria"/>
        </w:rPr>
        <w:t>lso</w:t>
      </w:r>
      <w:r>
        <w:rPr>
          <w:rFonts w:ascii="Cambria" w:hAnsi="Cambria"/>
        </w:rPr>
        <w:t>,</w:t>
      </w:r>
      <w:r w:rsidR="00420DA4">
        <w:rPr>
          <w:rFonts w:ascii="Cambria" w:hAnsi="Cambria"/>
        </w:rPr>
        <w:t xml:space="preserve"> cannot impose harsh economic consequences on the auto industry</w:t>
      </w:r>
    </w:p>
    <w:p w14:paraId="77482267" w14:textId="2B88AC4A" w:rsidR="00420DA4" w:rsidRDefault="00420DA4" w:rsidP="00105035">
      <w:pPr>
        <w:pStyle w:val="ListParagraph"/>
        <w:numPr>
          <w:ilvl w:val="3"/>
          <w:numId w:val="25"/>
        </w:numPr>
        <w:tabs>
          <w:tab w:val="left" w:pos="720"/>
        </w:tabs>
        <w:rPr>
          <w:rFonts w:ascii="Cambria" w:hAnsi="Cambria"/>
        </w:rPr>
      </w:pPr>
      <w:r>
        <w:rPr>
          <w:rFonts w:ascii="Cambria" w:hAnsi="Cambria"/>
        </w:rPr>
        <w:t>Here, it was only relied on a fair amount</w:t>
      </w:r>
    </w:p>
    <w:p w14:paraId="5C399477" w14:textId="78177C13" w:rsidR="00852AC4" w:rsidRDefault="00852AC4" w:rsidP="00105035">
      <w:pPr>
        <w:pStyle w:val="ListParagraph"/>
        <w:numPr>
          <w:ilvl w:val="1"/>
          <w:numId w:val="25"/>
        </w:numPr>
        <w:tabs>
          <w:tab w:val="left" w:pos="720"/>
        </w:tabs>
        <w:rPr>
          <w:rFonts w:ascii="Cambria" w:hAnsi="Cambria"/>
        </w:rPr>
      </w:pPr>
      <w:r>
        <w:rPr>
          <w:rFonts w:ascii="Cambria" w:hAnsi="Cambria"/>
        </w:rPr>
        <w:lastRenderedPageBreak/>
        <w:t>The CAFE Penalty</w:t>
      </w:r>
    </w:p>
    <w:p w14:paraId="43EA71B3" w14:textId="7A3AC174" w:rsidR="00852AC4" w:rsidRDefault="00852AC4" w:rsidP="00105035">
      <w:pPr>
        <w:pStyle w:val="ListParagraph"/>
        <w:numPr>
          <w:ilvl w:val="2"/>
          <w:numId w:val="25"/>
        </w:numPr>
        <w:tabs>
          <w:tab w:val="left" w:pos="720"/>
        </w:tabs>
        <w:rPr>
          <w:rFonts w:ascii="Cambria" w:hAnsi="Cambria"/>
        </w:rPr>
      </w:pPr>
      <w:r>
        <w:rPr>
          <w:rFonts w:ascii="Cambria" w:hAnsi="Cambria"/>
        </w:rPr>
        <w:t>EPCA established $5.00 penalty per vehicle for each 0.1 mpg by which a manufacturer’s fleet falls below t</w:t>
      </w:r>
      <w:r w:rsidR="004D637A">
        <w:rPr>
          <w:rFonts w:ascii="Cambria" w:hAnsi="Cambria"/>
        </w:rPr>
        <w:t>h</w:t>
      </w:r>
      <w:r>
        <w:rPr>
          <w:rFonts w:ascii="Cambria" w:hAnsi="Cambria"/>
        </w:rPr>
        <w:t>e applicable CAFE standard</w:t>
      </w:r>
    </w:p>
    <w:p w14:paraId="4D2BFD49" w14:textId="168DD31C" w:rsidR="004D637A" w:rsidRDefault="004D637A" w:rsidP="00105035">
      <w:pPr>
        <w:pStyle w:val="ListParagraph"/>
        <w:numPr>
          <w:ilvl w:val="2"/>
          <w:numId w:val="25"/>
        </w:numPr>
        <w:tabs>
          <w:tab w:val="left" w:pos="720"/>
        </w:tabs>
        <w:rPr>
          <w:rFonts w:ascii="Cambria" w:hAnsi="Cambria"/>
        </w:rPr>
      </w:pPr>
      <w:r>
        <w:rPr>
          <w:rFonts w:ascii="Cambria" w:hAnsi="Cambria"/>
        </w:rPr>
        <w:t xml:space="preserve">Example: </w:t>
      </w:r>
      <w:r w:rsidR="00CE026D">
        <w:rPr>
          <w:rFonts w:ascii="Cambria" w:hAnsi="Cambria"/>
        </w:rPr>
        <w:t>standard=26.5, 3.5 million vehicles produced with an average of 27.5, 3.5 million x 10 x $5 = $175 million</w:t>
      </w:r>
    </w:p>
    <w:p w14:paraId="153B147E" w14:textId="3391C0D7" w:rsidR="00CE026D" w:rsidRDefault="00CE026D" w:rsidP="00105035">
      <w:pPr>
        <w:pStyle w:val="ListParagraph"/>
        <w:numPr>
          <w:ilvl w:val="2"/>
          <w:numId w:val="25"/>
        </w:numPr>
        <w:tabs>
          <w:tab w:val="left" w:pos="720"/>
        </w:tabs>
        <w:rPr>
          <w:rFonts w:ascii="Cambria" w:hAnsi="Cambria"/>
        </w:rPr>
      </w:pPr>
      <w:r>
        <w:rPr>
          <w:rFonts w:ascii="Cambria" w:hAnsi="Cambria"/>
        </w:rPr>
        <w:t>For years, many European manufacturers opted to just pay wile US and Japan followed standards – does this give NHTSA incentive to lower standards to protect US manufacturers?</w:t>
      </w:r>
    </w:p>
    <w:p w14:paraId="7CFFB032" w14:textId="37FFE64E" w:rsidR="00852AC4" w:rsidRDefault="00852AC4" w:rsidP="00105035">
      <w:pPr>
        <w:pStyle w:val="ListParagraph"/>
        <w:numPr>
          <w:ilvl w:val="1"/>
          <w:numId w:val="25"/>
        </w:numPr>
        <w:tabs>
          <w:tab w:val="left" w:pos="720"/>
        </w:tabs>
        <w:rPr>
          <w:rFonts w:ascii="Cambria" w:hAnsi="Cambria"/>
        </w:rPr>
      </w:pPr>
      <w:r>
        <w:rPr>
          <w:rFonts w:ascii="Cambria" w:hAnsi="Cambria"/>
        </w:rPr>
        <w:t>The Gas Guzzler Tax</w:t>
      </w:r>
    </w:p>
    <w:p w14:paraId="3B1C711B" w14:textId="232AF4DB" w:rsidR="004D637A" w:rsidRDefault="00CE026D" w:rsidP="00105035">
      <w:pPr>
        <w:pStyle w:val="ListParagraph"/>
        <w:numPr>
          <w:ilvl w:val="2"/>
          <w:numId w:val="25"/>
        </w:numPr>
        <w:tabs>
          <w:tab w:val="left" w:pos="720"/>
        </w:tabs>
        <w:rPr>
          <w:rFonts w:ascii="Cambria" w:hAnsi="Cambria"/>
        </w:rPr>
      </w:pPr>
      <w:r>
        <w:rPr>
          <w:rFonts w:ascii="Cambria" w:hAnsi="Cambria"/>
        </w:rPr>
        <w:t>Imposes tax on each automobile that fails to meet specified fuel economy requirements – exempts “non-passenger” vehicles and cars with fuel economy of at least 22.5</w:t>
      </w:r>
    </w:p>
    <w:p w14:paraId="45B09AAF" w14:textId="420041C3" w:rsidR="00CE026D" w:rsidRDefault="00CE026D" w:rsidP="00105035">
      <w:pPr>
        <w:pStyle w:val="ListParagraph"/>
        <w:numPr>
          <w:ilvl w:val="2"/>
          <w:numId w:val="25"/>
        </w:numPr>
        <w:tabs>
          <w:tab w:val="left" w:pos="720"/>
        </w:tabs>
        <w:rPr>
          <w:rFonts w:ascii="Cambria" w:hAnsi="Cambria"/>
        </w:rPr>
      </w:pPr>
      <w:r>
        <w:rPr>
          <w:rFonts w:ascii="Cambria" w:hAnsi="Cambria"/>
        </w:rPr>
        <w:t>Highly ineffective because of all the exemptions</w:t>
      </w:r>
    </w:p>
    <w:p w14:paraId="27596324" w14:textId="6522375D" w:rsidR="00B246A4" w:rsidRDefault="00B246A4" w:rsidP="00105035">
      <w:pPr>
        <w:pStyle w:val="ListParagraph"/>
        <w:numPr>
          <w:ilvl w:val="1"/>
          <w:numId w:val="25"/>
        </w:numPr>
        <w:tabs>
          <w:tab w:val="left" w:pos="720"/>
        </w:tabs>
        <w:rPr>
          <w:rFonts w:ascii="Cambria" w:hAnsi="Cambria"/>
        </w:rPr>
      </w:pPr>
      <w:r>
        <w:rPr>
          <w:rFonts w:ascii="Cambria" w:hAnsi="Cambria"/>
        </w:rPr>
        <w:t>Summary of Initial Standards</w:t>
      </w:r>
    </w:p>
    <w:p w14:paraId="2B3D2E33" w14:textId="12552E5D" w:rsidR="00B246A4" w:rsidRDefault="00B246A4" w:rsidP="00105035">
      <w:pPr>
        <w:pStyle w:val="ListParagraph"/>
        <w:numPr>
          <w:ilvl w:val="2"/>
          <w:numId w:val="25"/>
        </w:numPr>
        <w:tabs>
          <w:tab w:val="left" w:pos="720"/>
        </w:tabs>
        <w:rPr>
          <w:rFonts w:ascii="Cambria" w:hAnsi="Cambria"/>
        </w:rPr>
      </w:pPr>
      <w:r>
        <w:rPr>
          <w:rFonts w:ascii="Cambria" w:hAnsi="Cambria"/>
        </w:rPr>
        <w:t>“Feet-wide approach” = average standard for all cars in a category</w:t>
      </w:r>
    </w:p>
    <w:p w14:paraId="31FB5769" w14:textId="4393EB15" w:rsidR="00B246A4" w:rsidRDefault="00B246A4" w:rsidP="00105035">
      <w:pPr>
        <w:pStyle w:val="ListParagraph"/>
        <w:numPr>
          <w:ilvl w:val="3"/>
          <w:numId w:val="25"/>
        </w:numPr>
        <w:tabs>
          <w:tab w:val="left" w:pos="720"/>
        </w:tabs>
        <w:rPr>
          <w:rFonts w:ascii="Cambria" w:hAnsi="Cambria"/>
        </w:rPr>
      </w:pPr>
      <w:r>
        <w:rPr>
          <w:rFonts w:ascii="Cambria" w:hAnsi="Cambria"/>
        </w:rPr>
        <w:t>Passenger/Non-passenger cars = 2 separate categories, not averaged together</w:t>
      </w:r>
    </w:p>
    <w:p w14:paraId="68E069BE" w14:textId="34193E85" w:rsidR="00B246A4" w:rsidRDefault="00B246A4" w:rsidP="00105035">
      <w:pPr>
        <w:pStyle w:val="ListParagraph"/>
        <w:numPr>
          <w:ilvl w:val="3"/>
          <w:numId w:val="25"/>
        </w:numPr>
        <w:tabs>
          <w:tab w:val="left" w:pos="720"/>
        </w:tabs>
        <w:rPr>
          <w:rFonts w:ascii="Cambria" w:hAnsi="Cambria"/>
        </w:rPr>
      </w:pPr>
      <w:r>
        <w:rPr>
          <w:rFonts w:ascii="Cambria" w:hAnsi="Cambria"/>
        </w:rPr>
        <w:t>Within each category, may produce cars that do not meet the standard, so long as you produce cars that do better than required, too</w:t>
      </w:r>
    </w:p>
    <w:p w14:paraId="7C61196C" w14:textId="1D074B74" w:rsidR="00B246A4" w:rsidRDefault="00B246A4" w:rsidP="00105035">
      <w:pPr>
        <w:pStyle w:val="ListParagraph"/>
        <w:numPr>
          <w:ilvl w:val="2"/>
          <w:numId w:val="25"/>
        </w:numPr>
        <w:tabs>
          <w:tab w:val="left" w:pos="720"/>
        </w:tabs>
        <w:rPr>
          <w:rFonts w:ascii="Cambria" w:hAnsi="Cambria"/>
        </w:rPr>
      </w:pPr>
      <w:r>
        <w:rPr>
          <w:rFonts w:ascii="Cambria" w:hAnsi="Cambria"/>
        </w:rPr>
        <w:t>Consumer demand can be calculated in as long as it is not weighed so heavily as to ignore the goal of fuel efficiency entirely</w:t>
      </w:r>
    </w:p>
    <w:p w14:paraId="47803893" w14:textId="431325CE" w:rsidR="00B246A4" w:rsidRDefault="00B246A4" w:rsidP="00105035">
      <w:pPr>
        <w:pStyle w:val="ListParagraph"/>
        <w:numPr>
          <w:ilvl w:val="2"/>
          <w:numId w:val="25"/>
        </w:numPr>
        <w:tabs>
          <w:tab w:val="left" w:pos="720"/>
        </w:tabs>
        <w:rPr>
          <w:rFonts w:ascii="Cambria" w:hAnsi="Cambria"/>
        </w:rPr>
      </w:pPr>
      <w:r>
        <w:rPr>
          <w:rFonts w:ascii="Cambria" w:hAnsi="Cambria"/>
        </w:rPr>
        <w:t>No presumptive minimum standard for non-passenger cars</w:t>
      </w:r>
    </w:p>
    <w:p w14:paraId="509E354A" w14:textId="20508276" w:rsidR="00B246A4" w:rsidRDefault="00B246A4" w:rsidP="00105035">
      <w:pPr>
        <w:pStyle w:val="ListParagraph"/>
        <w:numPr>
          <w:ilvl w:val="3"/>
          <w:numId w:val="25"/>
        </w:numPr>
        <w:tabs>
          <w:tab w:val="left" w:pos="720"/>
        </w:tabs>
        <w:rPr>
          <w:rFonts w:ascii="Cambria" w:hAnsi="Cambria"/>
        </w:rPr>
      </w:pPr>
      <w:r>
        <w:rPr>
          <w:rFonts w:ascii="Cambria" w:hAnsi="Cambria"/>
        </w:rPr>
        <w:t>People wanted bigger SUVs – especially from US producers</w:t>
      </w:r>
    </w:p>
    <w:p w14:paraId="1598C1D3" w14:textId="530F4272" w:rsidR="00B246A4" w:rsidRDefault="00B246A4" w:rsidP="00105035">
      <w:pPr>
        <w:pStyle w:val="ListParagraph"/>
        <w:numPr>
          <w:ilvl w:val="3"/>
          <w:numId w:val="25"/>
        </w:numPr>
        <w:tabs>
          <w:tab w:val="left" w:pos="720"/>
        </w:tabs>
        <w:rPr>
          <w:rFonts w:ascii="Cambria" w:hAnsi="Cambria"/>
        </w:rPr>
      </w:pPr>
      <w:r>
        <w:rPr>
          <w:rFonts w:ascii="Cambria" w:hAnsi="Cambria"/>
        </w:rPr>
        <w:t>Fleet average continued to decline</w:t>
      </w:r>
    </w:p>
    <w:p w14:paraId="3BE651C5" w14:textId="7D397AB7" w:rsidR="00B246A4" w:rsidRDefault="00B246A4" w:rsidP="00105035">
      <w:pPr>
        <w:pStyle w:val="ListParagraph"/>
        <w:numPr>
          <w:ilvl w:val="2"/>
          <w:numId w:val="25"/>
        </w:numPr>
        <w:tabs>
          <w:tab w:val="left" w:pos="720"/>
        </w:tabs>
        <w:rPr>
          <w:rFonts w:ascii="Cambria" w:hAnsi="Cambria"/>
        </w:rPr>
      </w:pPr>
      <w:r>
        <w:rPr>
          <w:rFonts w:ascii="Cambria" w:hAnsi="Cambria"/>
        </w:rPr>
        <w:t>Some cars can avoid “standards” altogether</w:t>
      </w:r>
    </w:p>
    <w:p w14:paraId="1EA6B9FA" w14:textId="419ADF87" w:rsidR="00B246A4" w:rsidRDefault="00B246A4" w:rsidP="00105035">
      <w:pPr>
        <w:pStyle w:val="ListParagraph"/>
        <w:numPr>
          <w:ilvl w:val="2"/>
          <w:numId w:val="25"/>
        </w:numPr>
        <w:tabs>
          <w:tab w:val="left" w:pos="720"/>
        </w:tabs>
        <w:rPr>
          <w:rFonts w:ascii="Cambria" w:hAnsi="Cambria"/>
        </w:rPr>
      </w:pPr>
      <w:r>
        <w:rPr>
          <w:rFonts w:ascii="Cambria" w:hAnsi="Cambria"/>
        </w:rPr>
        <w:t>Penalties &amp; Gas Guzzler tax ineffective</w:t>
      </w:r>
    </w:p>
    <w:p w14:paraId="2125C8F3" w14:textId="0AC71673" w:rsidR="00B246A4" w:rsidRDefault="00B246A4" w:rsidP="00105035">
      <w:pPr>
        <w:pStyle w:val="ListParagraph"/>
        <w:numPr>
          <w:ilvl w:val="0"/>
          <w:numId w:val="25"/>
        </w:numPr>
        <w:tabs>
          <w:tab w:val="left" w:pos="720"/>
        </w:tabs>
        <w:rPr>
          <w:rFonts w:ascii="Cambria" w:hAnsi="Cambria"/>
        </w:rPr>
      </w:pPr>
      <w:r>
        <w:rPr>
          <w:rFonts w:ascii="Cambria" w:hAnsi="Cambria"/>
        </w:rPr>
        <w:t>Reformed CAFE</w:t>
      </w:r>
    </w:p>
    <w:p w14:paraId="5530041B" w14:textId="5F3B3088" w:rsidR="00313D60" w:rsidRDefault="00313D60" w:rsidP="00105035">
      <w:pPr>
        <w:pStyle w:val="ListParagraph"/>
        <w:numPr>
          <w:ilvl w:val="1"/>
          <w:numId w:val="25"/>
        </w:numPr>
        <w:tabs>
          <w:tab w:val="left" w:pos="720"/>
        </w:tabs>
        <w:rPr>
          <w:rFonts w:ascii="Cambria" w:hAnsi="Cambria"/>
        </w:rPr>
      </w:pPr>
      <w:r>
        <w:rPr>
          <w:rFonts w:ascii="Cambria" w:hAnsi="Cambria"/>
        </w:rPr>
        <w:t>Moratorium lifted after report in 2001</w:t>
      </w:r>
      <w:r w:rsidR="00961E0D">
        <w:rPr>
          <w:rFonts w:ascii="Cambria" w:hAnsi="Cambria"/>
        </w:rPr>
        <w:t>- changes developed:</w:t>
      </w:r>
    </w:p>
    <w:p w14:paraId="2197FFC0" w14:textId="658460F0" w:rsidR="00961E0D" w:rsidRDefault="00961E0D" w:rsidP="00105035">
      <w:pPr>
        <w:pStyle w:val="ListParagraph"/>
        <w:numPr>
          <w:ilvl w:val="2"/>
          <w:numId w:val="25"/>
        </w:numPr>
        <w:tabs>
          <w:tab w:val="left" w:pos="720"/>
        </w:tabs>
        <w:rPr>
          <w:rFonts w:ascii="Cambria" w:hAnsi="Cambria"/>
        </w:rPr>
      </w:pPr>
      <w:r>
        <w:rPr>
          <w:rFonts w:ascii="Cambria" w:hAnsi="Cambria"/>
        </w:rPr>
        <w:t xml:space="preserve">“Reformed CAFE” – revised </w:t>
      </w:r>
      <w:r w:rsidR="00A120AA">
        <w:rPr>
          <w:rFonts w:ascii="Cambria" w:hAnsi="Cambria"/>
        </w:rPr>
        <w:t>approach to setting s</w:t>
      </w:r>
      <w:r>
        <w:rPr>
          <w:rFonts w:ascii="Cambria" w:hAnsi="Cambria"/>
        </w:rPr>
        <w:t>tandards</w:t>
      </w:r>
    </w:p>
    <w:p w14:paraId="07CAC1F5" w14:textId="393FF33D" w:rsidR="00961E0D" w:rsidRDefault="00961E0D" w:rsidP="00105035">
      <w:pPr>
        <w:pStyle w:val="ListParagraph"/>
        <w:numPr>
          <w:ilvl w:val="2"/>
          <w:numId w:val="25"/>
        </w:numPr>
        <w:tabs>
          <w:tab w:val="left" w:pos="720"/>
        </w:tabs>
        <w:rPr>
          <w:rFonts w:ascii="Cambria" w:hAnsi="Cambria"/>
        </w:rPr>
      </w:pPr>
      <w:r>
        <w:rPr>
          <w:rFonts w:ascii="Cambria" w:hAnsi="Cambria"/>
        </w:rPr>
        <w:t>Energy Independence and Security Act – established a minimum standard of 35 mpg by 2020 for passenger &amp; non-passenger combined</w:t>
      </w:r>
    </w:p>
    <w:p w14:paraId="087F9545" w14:textId="07E76DCA" w:rsidR="00961E0D" w:rsidRDefault="00961E0D" w:rsidP="00105035">
      <w:pPr>
        <w:pStyle w:val="ListParagraph"/>
        <w:numPr>
          <w:ilvl w:val="2"/>
          <w:numId w:val="25"/>
        </w:numPr>
        <w:tabs>
          <w:tab w:val="left" w:pos="720"/>
        </w:tabs>
        <w:rPr>
          <w:rFonts w:ascii="Cambria" w:hAnsi="Cambria"/>
        </w:rPr>
      </w:pPr>
      <w:r>
        <w:rPr>
          <w:rFonts w:ascii="Cambria" w:hAnsi="Cambria"/>
        </w:rPr>
        <w:t xml:space="preserve">NHTSA + EPA promulgated joint regulations combining CAFE with vehicle emissions standards under the CAA </w:t>
      </w:r>
    </w:p>
    <w:p w14:paraId="676CA939" w14:textId="4BF9FE76" w:rsidR="007C777E" w:rsidRDefault="00B246A4" w:rsidP="00105035">
      <w:pPr>
        <w:pStyle w:val="ListParagraph"/>
        <w:numPr>
          <w:ilvl w:val="1"/>
          <w:numId w:val="25"/>
        </w:numPr>
        <w:tabs>
          <w:tab w:val="left" w:pos="720"/>
        </w:tabs>
        <w:rPr>
          <w:rFonts w:ascii="Cambria" w:hAnsi="Cambria"/>
        </w:rPr>
      </w:pPr>
      <w:r>
        <w:rPr>
          <w:rFonts w:ascii="Cambria" w:hAnsi="Cambria"/>
        </w:rPr>
        <w:t>Set standards based on attributes – car weight, size, load-carrying, etc.</w:t>
      </w:r>
    </w:p>
    <w:p w14:paraId="408016EB" w14:textId="790D49AC" w:rsidR="00026A10" w:rsidRDefault="00026A10" w:rsidP="00105035">
      <w:pPr>
        <w:pStyle w:val="ListParagraph"/>
        <w:numPr>
          <w:ilvl w:val="2"/>
          <w:numId w:val="25"/>
        </w:numPr>
        <w:tabs>
          <w:tab w:val="left" w:pos="720"/>
        </w:tabs>
        <w:rPr>
          <w:rFonts w:ascii="Cambria" w:hAnsi="Cambria"/>
        </w:rPr>
      </w:pPr>
      <w:r>
        <w:rPr>
          <w:rFonts w:ascii="Cambria" w:hAnsi="Cambria"/>
        </w:rPr>
        <w:t xml:space="preserve">Issues with fleet-wide standards: SUV loophole &amp; nothing stopping manufacturers from producing extremely inefficient vehicles </w:t>
      </w:r>
    </w:p>
    <w:p w14:paraId="44FF854D" w14:textId="0C068019" w:rsidR="006506FA" w:rsidRDefault="006506FA" w:rsidP="00105035">
      <w:pPr>
        <w:pStyle w:val="ListParagraph"/>
        <w:numPr>
          <w:ilvl w:val="2"/>
          <w:numId w:val="25"/>
        </w:numPr>
        <w:tabs>
          <w:tab w:val="left" w:pos="720"/>
        </w:tabs>
        <w:rPr>
          <w:rFonts w:ascii="Cambria" w:hAnsi="Cambria"/>
        </w:rPr>
      </w:pPr>
      <w:r>
        <w:rPr>
          <w:rFonts w:ascii="Cambria" w:hAnsi="Cambria"/>
        </w:rPr>
        <w:t>Initially, set standards based on size (wheelbase x average track width)</w:t>
      </w:r>
    </w:p>
    <w:p w14:paraId="4A467515" w14:textId="1DEFF1A4" w:rsidR="006506FA" w:rsidRDefault="006506FA" w:rsidP="00105035">
      <w:pPr>
        <w:pStyle w:val="ListParagraph"/>
        <w:numPr>
          <w:ilvl w:val="2"/>
          <w:numId w:val="25"/>
        </w:numPr>
        <w:tabs>
          <w:tab w:val="left" w:pos="720"/>
        </w:tabs>
        <w:rPr>
          <w:rFonts w:ascii="Cambria" w:hAnsi="Cambria"/>
        </w:rPr>
      </w:pPr>
      <w:r>
        <w:rPr>
          <w:rFonts w:ascii="Cambria" w:hAnsi="Cambria"/>
        </w:rPr>
        <w:t>No fleet-wide average</w:t>
      </w:r>
    </w:p>
    <w:p w14:paraId="706CEDE9" w14:textId="491FFE65" w:rsidR="006506FA" w:rsidRDefault="006506FA" w:rsidP="00105035">
      <w:pPr>
        <w:pStyle w:val="ListParagraph"/>
        <w:numPr>
          <w:ilvl w:val="2"/>
          <w:numId w:val="25"/>
        </w:numPr>
        <w:tabs>
          <w:tab w:val="left" w:pos="720"/>
        </w:tabs>
        <w:rPr>
          <w:rFonts w:ascii="Cambria" w:hAnsi="Cambria"/>
        </w:rPr>
      </w:pPr>
      <w:r>
        <w:rPr>
          <w:rFonts w:ascii="Cambria" w:hAnsi="Cambria"/>
        </w:rPr>
        <w:t>Essentially, manufacturers determined their own average by the type/size of vehicles they chose to produce</w:t>
      </w:r>
    </w:p>
    <w:p w14:paraId="1A1EB6E6" w14:textId="275B62F5" w:rsidR="00205AC6" w:rsidRDefault="00205AC6" w:rsidP="00105035">
      <w:pPr>
        <w:pStyle w:val="ListParagraph"/>
        <w:numPr>
          <w:ilvl w:val="2"/>
          <w:numId w:val="25"/>
        </w:numPr>
        <w:tabs>
          <w:tab w:val="left" w:pos="720"/>
        </w:tabs>
        <w:rPr>
          <w:rFonts w:ascii="Cambria" w:hAnsi="Cambria"/>
        </w:rPr>
      </w:pPr>
      <w:r>
        <w:rPr>
          <w:rFonts w:ascii="Cambria" w:hAnsi="Cambria"/>
        </w:rPr>
        <w:t>As footprint increases, fuel economy standard goes down</w:t>
      </w:r>
    </w:p>
    <w:p w14:paraId="5D996F69" w14:textId="31BAAC98" w:rsidR="00205AC6" w:rsidRDefault="00205AC6" w:rsidP="00105035">
      <w:pPr>
        <w:pStyle w:val="ListParagraph"/>
        <w:numPr>
          <w:ilvl w:val="2"/>
          <w:numId w:val="25"/>
        </w:numPr>
        <w:tabs>
          <w:tab w:val="left" w:pos="720"/>
        </w:tabs>
        <w:rPr>
          <w:rFonts w:ascii="Cambria" w:hAnsi="Cambria"/>
        </w:rPr>
      </w:pPr>
      <w:r>
        <w:rPr>
          <w:rFonts w:ascii="Cambria" w:hAnsi="Cambria"/>
        </w:rPr>
        <w:t>Avoid giving</w:t>
      </w:r>
      <w:r w:rsidR="00A120AA">
        <w:rPr>
          <w:rFonts w:ascii="Cambria" w:hAnsi="Cambria"/>
        </w:rPr>
        <w:t xml:space="preserve"> the option to have extremely inefficient vehicles</w:t>
      </w:r>
    </w:p>
    <w:p w14:paraId="40D11A60" w14:textId="55ED885E" w:rsidR="00205AC6" w:rsidRPr="00205AC6" w:rsidRDefault="00205AC6" w:rsidP="00105035">
      <w:pPr>
        <w:pStyle w:val="ListParagraph"/>
        <w:numPr>
          <w:ilvl w:val="2"/>
          <w:numId w:val="25"/>
        </w:numPr>
        <w:tabs>
          <w:tab w:val="left" w:pos="720"/>
        </w:tabs>
        <w:rPr>
          <w:rFonts w:ascii="Cambria" w:hAnsi="Cambria"/>
        </w:rPr>
      </w:pPr>
      <w:r>
        <w:rPr>
          <w:rFonts w:ascii="Cambria" w:hAnsi="Cambria"/>
        </w:rPr>
        <w:t xml:space="preserve">No </w:t>
      </w:r>
      <w:r>
        <w:rPr>
          <w:rFonts w:ascii="Cambria" w:hAnsi="Cambria"/>
          <w:b/>
        </w:rPr>
        <w:t>“backstop”</w:t>
      </w:r>
      <w:r>
        <w:rPr>
          <w:rFonts w:ascii="Cambria" w:hAnsi="Cambria"/>
        </w:rPr>
        <w:t xml:space="preserve"> to prohibit manufacturers from only producing large vehicles and thus having low overall fuel economy</w:t>
      </w:r>
    </w:p>
    <w:p w14:paraId="77F01CD4" w14:textId="4A6D4914" w:rsidR="00205AC6" w:rsidRDefault="00205AC6" w:rsidP="00105035">
      <w:pPr>
        <w:pStyle w:val="ListParagraph"/>
        <w:numPr>
          <w:ilvl w:val="1"/>
          <w:numId w:val="25"/>
        </w:numPr>
        <w:tabs>
          <w:tab w:val="left" w:pos="720"/>
        </w:tabs>
        <w:rPr>
          <w:rFonts w:ascii="Cambria" w:hAnsi="Cambria"/>
        </w:rPr>
      </w:pPr>
      <w:r>
        <w:rPr>
          <w:rFonts w:ascii="Cambria" w:hAnsi="Cambria"/>
          <w:i/>
        </w:rPr>
        <w:lastRenderedPageBreak/>
        <w:t>CBD v. NHTSA</w:t>
      </w:r>
      <w:r>
        <w:rPr>
          <w:rFonts w:ascii="Cambria" w:hAnsi="Cambria"/>
        </w:rPr>
        <w:t xml:space="preserve"> (9</w:t>
      </w:r>
      <w:r w:rsidRPr="00205AC6">
        <w:rPr>
          <w:rFonts w:ascii="Cambria" w:hAnsi="Cambria"/>
          <w:vertAlign w:val="superscript"/>
        </w:rPr>
        <w:t>th</w:t>
      </w:r>
      <w:r>
        <w:rPr>
          <w:rFonts w:ascii="Cambria" w:hAnsi="Cambria"/>
        </w:rPr>
        <w:t xml:space="preserve"> Cir. 2007)</w:t>
      </w:r>
    </w:p>
    <w:p w14:paraId="56A31BC5" w14:textId="617C23BA" w:rsidR="00205AC6" w:rsidRDefault="00205AC6" w:rsidP="00105035">
      <w:pPr>
        <w:pStyle w:val="ListParagraph"/>
        <w:numPr>
          <w:ilvl w:val="2"/>
          <w:numId w:val="25"/>
        </w:numPr>
        <w:tabs>
          <w:tab w:val="left" w:pos="720"/>
        </w:tabs>
        <w:rPr>
          <w:rFonts w:ascii="Cambria" w:hAnsi="Cambria"/>
        </w:rPr>
      </w:pPr>
      <w:r>
        <w:rPr>
          <w:rFonts w:ascii="Cambria" w:hAnsi="Cambria"/>
        </w:rPr>
        <w:t>Several states and conservation groups challenged Reformed CAFE – also challenged SUV loophole and NHSTA’s refusal to consider the economic benefits of carbon dioxide reductions</w:t>
      </w:r>
    </w:p>
    <w:p w14:paraId="27B0444F" w14:textId="516740EB" w:rsidR="00205AC6" w:rsidRDefault="00205AC6" w:rsidP="00105035">
      <w:pPr>
        <w:pStyle w:val="ListParagraph"/>
        <w:numPr>
          <w:ilvl w:val="2"/>
          <w:numId w:val="25"/>
        </w:numPr>
        <w:tabs>
          <w:tab w:val="left" w:pos="720"/>
        </w:tabs>
        <w:rPr>
          <w:rFonts w:ascii="Cambria" w:hAnsi="Cambria"/>
        </w:rPr>
      </w:pPr>
      <w:r>
        <w:rPr>
          <w:rFonts w:ascii="Cambria" w:hAnsi="Cambria"/>
        </w:rPr>
        <w:t>NHTSA Proposal:</w:t>
      </w:r>
    </w:p>
    <w:p w14:paraId="72736E9C" w14:textId="39CE989D" w:rsidR="00205AC6" w:rsidRDefault="00205AC6" w:rsidP="00105035">
      <w:pPr>
        <w:pStyle w:val="ListParagraph"/>
        <w:numPr>
          <w:ilvl w:val="3"/>
          <w:numId w:val="25"/>
        </w:numPr>
        <w:tabs>
          <w:tab w:val="left" w:pos="720"/>
        </w:tabs>
        <w:rPr>
          <w:rFonts w:ascii="Cambria" w:hAnsi="Cambria"/>
        </w:rPr>
      </w:pPr>
      <w:r>
        <w:rPr>
          <w:rFonts w:ascii="Cambria" w:hAnsi="Cambria"/>
        </w:rPr>
        <w:t>No average standard – change based on number of large footprint vehicles produced</w:t>
      </w:r>
    </w:p>
    <w:p w14:paraId="2B10AD21" w14:textId="6ADB07C5" w:rsidR="00205AC6" w:rsidRDefault="00205AC6" w:rsidP="00105035">
      <w:pPr>
        <w:pStyle w:val="ListParagraph"/>
        <w:numPr>
          <w:ilvl w:val="3"/>
          <w:numId w:val="25"/>
        </w:numPr>
        <w:tabs>
          <w:tab w:val="left" w:pos="720"/>
        </w:tabs>
        <w:rPr>
          <w:rFonts w:ascii="Cambria" w:hAnsi="Cambria"/>
        </w:rPr>
      </w:pPr>
      <w:r>
        <w:rPr>
          <w:rFonts w:ascii="Cambria" w:hAnsi="Cambria"/>
        </w:rPr>
        <w:t>No “backstop”</w:t>
      </w:r>
    </w:p>
    <w:p w14:paraId="6FC60454" w14:textId="4E8DEC7C" w:rsidR="00205AC6" w:rsidRDefault="00205AC6" w:rsidP="00105035">
      <w:pPr>
        <w:pStyle w:val="ListParagraph"/>
        <w:numPr>
          <w:ilvl w:val="3"/>
          <w:numId w:val="25"/>
        </w:numPr>
        <w:tabs>
          <w:tab w:val="left" w:pos="720"/>
        </w:tabs>
        <w:rPr>
          <w:rFonts w:ascii="Cambria" w:hAnsi="Cambria"/>
        </w:rPr>
      </w:pPr>
      <w:r>
        <w:rPr>
          <w:rFonts w:ascii="Cambria" w:hAnsi="Cambria"/>
        </w:rPr>
        <w:t>Cost-effective approach – did not include assessment of the value of GHG emissions reductions</w:t>
      </w:r>
    </w:p>
    <w:p w14:paraId="35B63C1F" w14:textId="0125F2F6" w:rsidR="00205AC6" w:rsidRDefault="00205AC6" w:rsidP="00105035">
      <w:pPr>
        <w:pStyle w:val="ListParagraph"/>
        <w:numPr>
          <w:ilvl w:val="3"/>
          <w:numId w:val="25"/>
        </w:numPr>
        <w:tabs>
          <w:tab w:val="left" w:pos="720"/>
        </w:tabs>
        <w:rPr>
          <w:rFonts w:ascii="Cambria" w:hAnsi="Cambria"/>
        </w:rPr>
      </w:pPr>
      <w:r>
        <w:rPr>
          <w:rFonts w:ascii="Cambria" w:hAnsi="Cambria"/>
        </w:rPr>
        <w:t>Declines to change definitions to close SUV loophole or to regulate vehicles between 8.500 and 10,000 pounds</w:t>
      </w:r>
    </w:p>
    <w:p w14:paraId="2B2D3A65" w14:textId="444E0FFF" w:rsidR="00205AC6" w:rsidRDefault="00E64FAF" w:rsidP="00105035">
      <w:pPr>
        <w:pStyle w:val="ListParagraph"/>
        <w:numPr>
          <w:ilvl w:val="2"/>
          <w:numId w:val="25"/>
        </w:numPr>
        <w:tabs>
          <w:tab w:val="left" w:pos="720"/>
        </w:tabs>
        <w:rPr>
          <w:rFonts w:ascii="Cambria" w:hAnsi="Cambria"/>
        </w:rPr>
      </w:pPr>
      <w:r>
        <w:rPr>
          <w:rFonts w:ascii="Cambria" w:hAnsi="Cambria"/>
        </w:rPr>
        <w:t xml:space="preserve">Issue #1: </w:t>
      </w:r>
      <w:r w:rsidR="002B0A2F">
        <w:rPr>
          <w:rFonts w:ascii="Cambria" w:hAnsi="Cambria"/>
        </w:rPr>
        <w:t xml:space="preserve">Did not include </w:t>
      </w:r>
      <w:r w:rsidR="007853A2">
        <w:rPr>
          <w:rFonts w:ascii="Cambria" w:hAnsi="Cambria"/>
        </w:rPr>
        <w:t xml:space="preserve">$ </w:t>
      </w:r>
      <w:r w:rsidR="002B0A2F">
        <w:rPr>
          <w:rFonts w:ascii="Cambria" w:hAnsi="Cambria"/>
        </w:rPr>
        <w:t>assessment of GHG emissions reductions</w:t>
      </w:r>
    </w:p>
    <w:p w14:paraId="28D82537" w14:textId="52D876E0" w:rsidR="007853A2" w:rsidRDefault="007853A2" w:rsidP="00105035">
      <w:pPr>
        <w:pStyle w:val="ListParagraph"/>
        <w:numPr>
          <w:ilvl w:val="3"/>
          <w:numId w:val="25"/>
        </w:numPr>
        <w:tabs>
          <w:tab w:val="left" w:pos="720"/>
        </w:tabs>
        <w:rPr>
          <w:rFonts w:ascii="Cambria" w:hAnsi="Cambria"/>
        </w:rPr>
      </w:pPr>
      <w:r>
        <w:rPr>
          <w:rFonts w:ascii="Cambria" w:hAnsi="Cambria"/>
        </w:rPr>
        <w:t>C-B analysis done to figure our maximum feasible standards</w:t>
      </w:r>
    </w:p>
    <w:p w14:paraId="071885FA" w14:textId="55554BE9" w:rsidR="007853A2" w:rsidRDefault="007853A2" w:rsidP="00105035">
      <w:pPr>
        <w:pStyle w:val="ListParagraph"/>
        <w:numPr>
          <w:ilvl w:val="3"/>
          <w:numId w:val="25"/>
        </w:numPr>
        <w:tabs>
          <w:tab w:val="left" w:pos="720"/>
        </w:tabs>
        <w:rPr>
          <w:rFonts w:ascii="Cambria" w:hAnsi="Cambria"/>
        </w:rPr>
      </w:pPr>
      <w:r>
        <w:rPr>
          <w:rFonts w:ascii="Cambria" w:hAnsi="Cambria"/>
        </w:rPr>
        <w:t>Sets standards at point that marginal (incremental) cost of improving fuel economy = benefits from doing so</w:t>
      </w:r>
    </w:p>
    <w:p w14:paraId="01C88820" w14:textId="74687EE2" w:rsidR="007853A2" w:rsidRDefault="007853A2" w:rsidP="00105035">
      <w:pPr>
        <w:pStyle w:val="ListParagraph"/>
        <w:numPr>
          <w:ilvl w:val="3"/>
          <w:numId w:val="25"/>
        </w:numPr>
        <w:tabs>
          <w:tab w:val="left" w:pos="720"/>
        </w:tabs>
        <w:rPr>
          <w:rFonts w:ascii="Cambria" w:hAnsi="Cambria"/>
        </w:rPr>
      </w:pPr>
      <w:r>
        <w:rPr>
          <w:rFonts w:ascii="Cambria" w:hAnsi="Cambria"/>
        </w:rPr>
        <w:t>Court says yes, even if value is hard to place, it is not 0</w:t>
      </w:r>
    </w:p>
    <w:p w14:paraId="051AE8FA" w14:textId="7C940089" w:rsidR="007853A2" w:rsidRDefault="007853A2" w:rsidP="00105035">
      <w:pPr>
        <w:pStyle w:val="ListParagraph"/>
        <w:numPr>
          <w:ilvl w:val="3"/>
          <w:numId w:val="25"/>
        </w:numPr>
        <w:tabs>
          <w:tab w:val="left" w:pos="720"/>
        </w:tabs>
        <w:rPr>
          <w:rFonts w:ascii="Cambria" w:hAnsi="Cambria"/>
        </w:rPr>
      </w:pPr>
      <w:r>
        <w:rPr>
          <w:rFonts w:ascii="Cambria" w:hAnsi="Cambria"/>
        </w:rPr>
        <w:t>Lots of uncertain benefits are monetized</w:t>
      </w:r>
    </w:p>
    <w:p w14:paraId="67D8A08C" w14:textId="54E57444" w:rsidR="007853A2" w:rsidRDefault="007853A2" w:rsidP="00105035">
      <w:pPr>
        <w:pStyle w:val="ListParagraph"/>
        <w:numPr>
          <w:ilvl w:val="3"/>
          <w:numId w:val="25"/>
        </w:numPr>
        <w:tabs>
          <w:tab w:val="left" w:pos="720"/>
        </w:tabs>
        <w:rPr>
          <w:rFonts w:ascii="Cambria" w:hAnsi="Cambria"/>
        </w:rPr>
      </w:pPr>
      <w:r>
        <w:rPr>
          <w:rFonts w:ascii="Cambria" w:hAnsi="Cambria"/>
        </w:rPr>
        <w:t>Safety argument no longer accepted</w:t>
      </w:r>
    </w:p>
    <w:p w14:paraId="66F5E4BA" w14:textId="0425DFC4" w:rsidR="005E54C2" w:rsidRDefault="005E54C2" w:rsidP="00105035">
      <w:pPr>
        <w:pStyle w:val="ListParagraph"/>
        <w:numPr>
          <w:ilvl w:val="3"/>
          <w:numId w:val="25"/>
        </w:numPr>
        <w:tabs>
          <w:tab w:val="left" w:pos="720"/>
        </w:tabs>
        <w:rPr>
          <w:rFonts w:ascii="Cambria" w:hAnsi="Cambria"/>
        </w:rPr>
      </w:pPr>
      <w:r>
        <w:rPr>
          <w:rFonts w:ascii="Cambria" w:hAnsi="Cambria"/>
        </w:rPr>
        <w:t>Practical implications:</w:t>
      </w:r>
    </w:p>
    <w:p w14:paraId="0254A40B" w14:textId="4DDFBAE1" w:rsidR="005E54C2" w:rsidRDefault="005E54C2" w:rsidP="00105035">
      <w:pPr>
        <w:pStyle w:val="ListParagraph"/>
        <w:numPr>
          <w:ilvl w:val="4"/>
          <w:numId w:val="25"/>
        </w:numPr>
        <w:tabs>
          <w:tab w:val="left" w:pos="720"/>
        </w:tabs>
        <w:rPr>
          <w:rFonts w:ascii="Cambria" w:hAnsi="Cambria"/>
        </w:rPr>
      </w:pPr>
      <w:r>
        <w:rPr>
          <w:rFonts w:ascii="Cambria" w:hAnsi="Cambria"/>
        </w:rPr>
        <w:t>Technology allows for higher standards</w:t>
      </w:r>
    </w:p>
    <w:p w14:paraId="3C06044C" w14:textId="1B112E25" w:rsidR="005E54C2" w:rsidRDefault="005E54C2" w:rsidP="00105035">
      <w:pPr>
        <w:pStyle w:val="ListParagraph"/>
        <w:numPr>
          <w:ilvl w:val="4"/>
          <w:numId w:val="25"/>
        </w:numPr>
        <w:tabs>
          <w:tab w:val="left" w:pos="720"/>
        </w:tabs>
        <w:rPr>
          <w:rFonts w:ascii="Cambria" w:hAnsi="Cambria"/>
        </w:rPr>
      </w:pPr>
      <w:r>
        <w:rPr>
          <w:rFonts w:ascii="Cambria" w:hAnsi="Cambria"/>
        </w:rPr>
        <w:t>But economic overlay says standards set at point where marginal costs = marginal benefits</w:t>
      </w:r>
    </w:p>
    <w:p w14:paraId="46CFA9AF" w14:textId="446192A5" w:rsidR="00195E60" w:rsidRDefault="00195E60" w:rsidP="00105035">
      <w:pPr>
        <w:pStyle w:val="ListParagraph"/>
        <w:numPr>
          <w:ilvl w:val="2"/>
          <w:numId w:val="25"/>
        </w:numPr>
        <w:tabs>
          <w:tab w:val="left" w:pos="720"/>
        </w:tabs>
        <w:rPr>
          <w:rFonts w:ascii="Cambria" w:hAnsi="Cambria"/>
        </w:rPr>
      </w:pPr>
      <w:r>
        <w:rPr>
          <w:rFonts w:ascii="Cambria" w:hAnsi="Cambria"/>
        </w:rPr>
        <w:t>Issue #2: Backstop for reformed CAFE?</w:t>
      </w:r>
    </w:p>
    <w:p w14:paraId="27AD74AB" w14:textId="338863AF" w:rsidR="00195E60" w:rsidRDefault="00195E60" w:rsidP="00105035">
      <w:pPr>
        <w:pStyle w:val="ListParagraph"/>
        <w:numPr>
          <w:ilvl w:val="3"/>
          <w:numId w:val="25"/>
        </w:numPr>
        <w:tabs>
          <w:tab w:val="left" w:pos="720"/>
        </w:tabs>
        <w:rPr>
          <w:rFonts w:ascii="Cambria" w:hAnsi="Cambria"/>
        </w:rPr>
      </w:pPr>
      <w:r>
        <w:rPr>
          <w:rFonts w:ascii="Cambria" w:hAnsi="Cambria"/>
        </w:rPr>
        <w:t xml:space="preserve">Backstop would prevent </w:t>
      </w:r>
      <w:r w:rsidR="00E16996">
        <w:rPr>
          <w:rFonts w:ascii="Cambria" w:hAnsi="Cambria"/>
        </w:rPr>
        <w:t xml:space="preserve">car companies from effectively determining their own fleet-wide standards based on </w:t>
      </w:r>
      <w:proofErr w:type="spellStart"/>
      <w:r w:rsidR="00E16996">
        <w:rPr>
          <w:rFonts w:ascii="Cambria" w:hAnsi="Cambria"/>
        </w:rPr>
        <w:t>theur</w:t>
      </w:r>
      <w:proofErr w:type="spellEnd"/>
      <w:r w:rsidR="00E16996">
        <w:rPr>
          <w:rFonts w:ascii="Cambria" w:hAnsi="Cambria"/>
        </w:rPr>
        <w:t xml:space="preserve"> own production levels</w:t>
      </w:r>
    </w:p>
    <w:p w14:paraId="30E74680" w14:textId="3336E2C8" w:rsidR="00E16996" w:rsidRDefault="00E16996" w:rsidP="00105035">
      <w:pPr>
        <w:pStyle w:val="ListParagraph"/>
        <w:numPr>
          <w:ilvl w:val="3"/>
          <w:numId w:val="25"/>
        </w:numPr>
        <w:tabs>
          <w:tab w:val="left" w:pos="720"/>
        </w:tabs>
        <w:rPr>
          <w:rFonts w:ascii="Cambria" w:hAnsi="Cambria"/>
        </w:rPr>
      </w:pPr>
      <w:r>
        <w:rPr>
          <w:rFonts w:ascii="Cambria" w:hAnsi="Cambria"/>
        </w:rPr>
        <w:t>Without backstop, company could produce 100% of its vehicles with 15 mpg, because fleet-wide average = production choice</w:t>
      </w:r>
    </w:p>
    <w:p w14:paraId="759A157A" w14:textId="188B6799" w:rsidR="00E16996" w:rsidRDefault="00E16996" w:rsidP="00105035">
      <w:pPr>
        <w:pStyle w:val="ListParagraph"/>
        <w:numPr>
          <w:ilvl w:val="3"/>
          <w:numId w:val="25"/>
        </w:numPr>
        <w:tabs>
          <w:tab w:val="left" w:pos="720"/>
        </w:tabs>
        <w:rPr>
          <w:rFonts w:ascii="Cambria" w:hAnsi="Cambria"/>
        </w:rPr>
      </w:pPr>
      <w:r>
        <w:rPr>
          <w:rFonts w:ascii="Cambria" w:hAnsi="Cambria"/>
        </w:rPr>
        <w:t>CBD argues: mandated “max” and “min” language in statute</w:t>
      </w:r>
    </w:p>
    <w:p w14:paraId="37121D98" w14:textId="1EF3BD4A" w:rsidR="00E16996" w:rsidRDefault="00E16996" w:rsidP="00105035">
      <w:pPr>
        <w:pStyle w:val="ListParagraph"/>
        <w:numPr>
          <w:ilvl w:val="4"/>
          <w:numId w:val="25"/>
        </w:numPr>
        <w:tabs>
          <w:tab w:val="left" w:pos="720"/>
        </w:tabs>
        <w:rPr>
          <w:rFonts w:ascii="Cambria" w:hAnsi="Cambria"/>
        </w:rPr>
      </w:pPr>
      <w:r>
        <w:rPr>
          <w:rFonts w:ascii="Cambria" w:hAnsi="Cambria"/>
        </w:rPr>
        <w:t>“Maximum” feasible average fuel economy level</w:t>
      </w:r>
    </w:p>
    <w:p w14:paraId="01907C0D" w14:textId="4335470E" w:rsidR="00E16996" w:rsidRDefault="00E16996" w:rsidP="00105035">
      <w:pPr>
        <w:pStyle w:val="ListParagraph"/>
        <w:numPr>
          <w:ilvl w:val="4"/>
          <w:numId w:val="25"/>
        </w:numPr>
        <w:tabs>
          <w:tab w:val="left" w:pos="720"/>
        </w:tabs>
        <w:rPr>
          <w:rFonts w:ascii="Cambria" w:hAnsi="Cambria"/>
        </w:rPr>
      </w:pPr>
      <w:r>
        <w:rPr>
          <w:rFonts w:ascii="Cambria" w:hAnsi="Cambria"/>
        </w:rPr>
        <w:t xml:space="preserve">Average fuel economy standard = performance standard “specifying a minimum level” of average fuel economy applicable to a manufacturer in a </w:t>
      </w:r>
      <w:proofErr w:type="gramStart"/>
      <w:r>
        <w:rPr>
          <w:rFonts w:ascii="Cambria" w:hAnsi="Cambria"/>
        </w:rPr>
        <w:t>MY</w:t>
      </w:r>
      <w:proofErr w:type="gramEnd"/>
    </w:p>
    <w:p w14:paraId="422A8109" w14:textId="0E3297C9" w:rsidR="00E16996" w:rsidRDefault="00E16996" w:rsidP="00105035">
      <w:pPr>
        <w:pStyle w:val="ListParagraph"/>
        <w:numPr>
          <w:ilvl w:val="3"/>
          <w:numId w:val="25"/>
        </w:numPr>
        <w:tabs>
          <w:tab w:val="left" w:pos="720"/>
        </w:tabs>
        <w:rPr>
          <w:rFonts w:ascii="Cambria" w:hAnsi="Cambria"/>
        </w:rPr>
      </w:pPr>
      <w:r>
        <w:rPr>
          <w:rFonts w:ascii="Cambria" w:hAnsi="Cambria"/>
        </w:rPr>
        <w:t>NHTSA argues: will unduly limit consumer choice and perpetuate problems with unreformed CAFE</w:t>
      </w:r>
    </w:p>
    <w:p w14:paraId="64683E80" w14:textId="1B2E4D81" w:rsidR="00E16996" w:rsidRDefault="00E16996" w:rsidP="00105035">
      <w:pPr>
        <w:pStyle w:val="ListParagraph"/>
        <w:numPr>
          <w:ilvl w:val="3"/>
          <w:numId w:val="25"/>
        </w:numPr>
        <w:tabs>
          <w:tab w:val="left" w:pos="720"/>
        </w:tabs>
        <w:rPr>
          <w:rFonts w:ascii="Cambria" w:hAnsi="Cambria"/>
        </w:rPr>
      </w:pPr>
      <w:r>
        <w:rPr>
          <w:rFonts w:ascii="Cambria" w:hAnsi="Cambria"/>
        </w:rPr>
        <w:t>Court: statute does not mandate backstop, but it is arbitrary &amp; capricious not to have one – agency relied too heavily on consumer choice to the exclusion of fuel conservation</w:t>
      </w:r>
    </w:p>
    <w:p w14:paraId="7069855E" w14:textId="30D83000" w:rsidR="00E16996" w:rsidRDefault="00E16996" w:rsidP="00105035">
      <w:pPr>
        <w:pStyle w:val="ListParagraph"/>
        <w:numPr>
          <w:ilvl w:val="2"/>
          <w:numId w:val="25"/>
        </w:numPr>
        <w:tabs>
          <w:tab w:val="left" w:pos="720"/>
        </w:tabs>
        <w:rPr>
          <w:rFonts w:ascii="Cambria" w:hAnsi="Cambria"/>
        </w:rPr>
      </w:pPr>
      <w:r>
        <w:rPr>
          <w:rFonts w:ascii="Cambria" w:hAnsi="Cambria"/>
        </w:rPr>
        <w:t>Issue #3: SUV Loophole</w:t>
      </w:r>
    </w:p>
    <w:p w14:paraId="5A600622" w14:textId="09C8D361" w:rsidR="00E16996" w:rsidRDefault="00E16996" w:rsidP="00105035">
      <w:pPr>
        <w:pStyle w:val="ListParagraph"/>
        <w:numPr>
          <w:ilvl w:val="3"/>
          <w:numId w:val="25"/>
        </w:numPr>
        <w:tabs>
          <w:tab w:val="left" w:pos="720"/>
        </w:tabs>
        <w:rPr>
          <w:rFonts w:ascii="Cambria" w:hAnsi="Cambria"/>
        </w:rPr>
      </w:pPr>
      <w:r>
        <w:rPr>
          <w:rFonts w:ascii="Cambria" w:hAnsi="Cambria"/>
        </w:rPr>
        <w:t>Passenger automobile definition excludes “off-road” vehicles (off-road feature + 4wd or 6000+ pounds)</w:t>
      </w:r>
    </w:p>
    <w:p w14:paraId="7F415E3A" w14:textId="324F899B" w:rsidR="00E16996" w:rsidRDefault="00E16996" w:rsidP="00105035">
      <w:pPr>
        <w:pStyle w:val="ListParagraph"/>
        <w:numPr>
          <w:ilvl w:val="3"/>
          <w:numId w:val="25"/>
        </w:numPr>
        <w:tabs>
          <w:tab w:val="left" w:pos="720"/>
        </w:tabs>
        <w:rPr>
          <w:rFonts w:ascii="Cambria" w:hAnsi="Cambria"/>
        </w:rPr>
      </w:pPr>
      <w:r>
        <w:rPr>
          <w:rFonts w:ascii="Cambria" w:hAnsi="Cambria"/>
        </w:rPr>
        <w:t>Decision not to define these trucks as passenger automobiles is arbitrary &amp; capricious – designed for passenger use</w:t>
      </w:r>
    </w:p>
    <w:p w14:paraId="27CCE357" w14:textId="40386DD3" w:rsidR="001E2BA2" w:rsidRDefault="001E2BA2" w:rsidP="00105035">
      <w:pPr>
        <w:pStyle w:val="ListParagraph"/>
        <w:numPr>
          <w:ilvl w:val="1"/>
          <w:numId w:val="25"/>
        </w:numPr>
        <w:tabs>
          <w:tab w:val="left" w:pos="720"/>
        </w:tabs>
        <w:rPr>
          <w:rFonts w:ascii="Cambria" w:hAnsi="Cambria"/>
        </w:rPr>
      </w:pPr>
      <w:r>
        <w:rPr>
          <w:rFonts w:ascii="Cambria" w:hAnsi="Cambria"/>
        </w:rPr>
        <w:lastRenderedPageBreak/>
        <w:t xml:space="preserve">EISA: 35 mpg </w:t>
      </w:r>
      <w:r w:rsidR="00FF395F">
        <w:rPr>
          <w:rFonts w:ascii="Cambria" w:hAnsi="Cambria"/>
        </w:rPr>
        <w:t>by 2020</w:t>
      </w:r>
    </w:p>
    <w:p w14:paraId="7EC6C24E" w14:textId="2A19266B" w:rsidR="00E612EB" w:rsidRDefault="00E612EB" w:rsidP="00105035">
      <w:pPr>
        <w:pStyle w:val="ListParagraph"/>
        <w:numPr>
          <w:ilvl w:val="2"/>
          <w:numId w:val="25"/>
        </w:numPr>
        <w:tabs>
          <w:tab w:val="left" w:pos="720"/>
        </w:tabs>
        <w:rPr>
          <w:rFonts w:ascii="Cambria" w:hAnsi="Cambria"/>
        </w:rPr>
      </w:pPr>
      <w:r>
        <w:rPr>
          <w:rFonts w:ascii="Cambria" w:hAnsi="Cambria"/>
        </w:rPr>
        <w:t>Fuel Economy Standards</w:t>
      </w:r>
    </w:p>
    <w:p w14:paraId="21832BEA" w14:textId="07AA47DB" w:rsidR="00FF395F" w:rsidRDefault="00FF395F" w:rsidP="00105035">
      <w:pPr>
        <w:pStyle w:val="ListParagraph"/>
        <w:numPr>
          <w:ilvl w:val="3"/>
          <w:numId w:val="25"/>
        </w:numPr>
        <w:tabs>
          <w:tab w:val="left" w:pos="720"/>
        </w:tabs>
        <w:rPr>
          <w:rFonts w:ascii="Cambria" w:hAnsi="Cambria"/>
        </w:rPr>
      </w:pPr>
      <w:r>
        <w:rPr>
          <w:rFonts w:ascii="Cambria" w:hAnsi="Cambria"/>
        </w:rPr>
        <w:t>“at least 35” = hard minimum</w:t>
      </w:r>
    </w:p>
    <w:p w14:paraId="1C4F7260" w14:textId="695547A4" w:rsidR="00FF395F" w:rsidRDefault="00FF395F" w:rsidP="00105035">
      <w:pPr>
        <w:pStyle w:val="ListParagraph"/>
        <w:numPr>
          <w:ilvl w:val="3"/>
          <w:numId w:val="25"/>
        </w:numPr>
        <w:tabs>
          <w:tab w:val="left" w:pos="720"/>
        </w:tabs>
        <w:rPr>
          <w:rFonts w:ascii="Cambria" w:hAnsi="Cambria"/>
        </w:rPr>
      </w:pPr>
      <w:r>
        <w:rPr>
          <w:rFonts w:ascii="Cambria" w:hAnsi="Cambria"/>
        </w:rPr>
        <w:t>Total fleet = passenger and non-passenger</w:t>
      </w:r>
    </w:p>
    <w:p w14:paraId="2046CE0A" w14:textId="6F6B3FE3" w:rsidR="00FF395F" w:rsidRDefault="00E612EB" w:rsidP="00105035">
      <w:pPr>
        <w:pStyle w:val="ListParagraph"/>
        <w:numPr>
          <w:ilvl w:val="3"/>
          <w:numId w:val="25"/>
        </w:numPr>
        <w:tabs>
          <w:tab w:val="left" w:pos="720"/>
        </w:tabs>
        <w:rPr>
          <w:rFonts w:ascii="Cambria" w:hAnsi="Cambria"/>
        </w:rPr>
      </w:pPr>
      <w:r>
        <w:rPr>
          <w:rFonts w:ascii="Cambria" w:hAnsi="Cambria"/>
        </w:rPr>
        <w:t>After 20</w:t>
      </w:r>
      <w:r w:rsidR="00FF395F">
        <w:rPr>
          <w:rFonts w:ascii="Cambria" w:hAnsi="Cambria"/>
        </w:rPr>
        <w:t>2</w:t>
      </w:r>
      <w:r>
        <w:rPr>
          <w:rFonts w:ascii="Cambria" w:hAnsi="Cambria"/>
        </w:rPr>
        <w:t>1</w:t>
      </w:r>
      <w:r w:rsidR="00FF395F">
        <w:rPr>
          <w:rFonts w:ascii="Cambria" w:hAnsi="Cambria"/>
        </w:rPr>
        <w:t xml:space="preserve"> – “</w:t>
      </w:r>
      <w:r>
        <w:rPr>
          <w:rFonts w:ascii="Cambria" w:hAnsi="Cambria"/>
        </w:rPr>
        <w:t xml:space="preserve">max </w:t>
      </w:r>
      <w:r w:rsidR="00FF395F">
        <w:rPr>
          <w:rFonts w:ascii="Cambria" w:hAnsi="Cambria"/>
        </w:rPr>
        <w:t>feasible average” – can they go below 35?</w:t>
      </w:r>
    </w:p>
    <w:p w14:paraId="21E3A8EB" w14:textId="35D4153D" w:rsidR="00E612EB" w:rsidRDefault="00E612EB" w:rsidP="00105035">
      <w:pPr>
        <w:pStyle w:val="ListParagraph"/>
        <w:numPr>
          <w:ilvl w:val="2"/>
          <w:numId w:val="25"/>
        </w:numPr>
        <w:tabs>
          <w:tab w:val="left" w:pos="720"/>
        </w:tabs>
        <w:rPr>
          <w:rFonts w:ascii="Cambria" w:hAnsi="Cambria"/>
        </w:rPr>
      </w:pPr>
      <w:r>
        <w:rPr>
          <w:rFonts w:ascii="Cambria" w:hAnsi="Cambria"/>
        </w:rPr>
        <w:t>Codification of Reformed CAFE</w:t>
      </w:r>
    </w:p>
    <w:p w14:paraId="007EE80C" w14:textId="0413F676" w:rsidR="00E612EB" w:rsidRDefault="00E612EB" w:rsidP="00105035">
      <w:pPr>
        <w:pStyle w:val="ListParagraph"/>
        <w:numPr>
          <w:ilvl w:val="3"/>
          <w:numId w:val="25"/>
        </w:numPr>
        <w:tabs>
          <w:tab w:val="left" w:pos="720"/>
        </w:tabs>
        <w:rPr>
          <w:rFonts w:ascii="Cambria" w:hAnsi="Cambria"/>
        </w:rPr>
      </w:pPr>
      <w:r>
        <w:rPr>
          <w:rFonts w:ascii="Cambria" w:hAnsi="Cambria"/>
        </w:rPr>
        <w:t>Standards set on vehicle attributes for passenger &amp; non-passenger vehicles</w:t>
      </w:r>
    </w:p>
    <w:p w14:paraId="10DA5461" w14:textId="21CEFD43" w:rsidR="008B36F3" w:rsidRPr="00257D1F" w:rsidRDefault="00E612EB" w:rsidP="00105035">
      <w:pPr>
        <w:pStyle w:val="ListParagraph"/>
        <w:numPr>
          <w:ilvl w:val="3"/>
          <w:numId w:val="25"/>
        </w:numPr>
        <w:tabs>
          <w:tab w:val="left" w:pos="720"/>
        </w:tabs>
        <w:rPr>
          <w:rFonts w:ascii="Cambria" w:hAnsi="Cambria"/>
        </w:rPr>
      </w:pPr>
      <w:r>
        <w:rPr>
          <w:rFonts w:ascii="Cambria" w:hAnsi="Cambria"/>
        </w:rPr>
        <w:t>Paragraph (b)(4): 27.5 mpg or 92% of fleet-wide average of all manufacturers</w:t>
      </w:r>
    </w:p>
    <w:p w14:paraId="3D6AFF4D" w14:textId="0A7AC5AD" w:rsidR="007730F3" w:rsidRDefault="007730F3" w:rsidP="00105035">
      <w:pPr>
        <w:pStyle w:val="ListParagraph"/>
        <w:numPr>
          <w:ilvl w:val="1"/>
          <w:numId w:val="25"/>
        </w:numPr>
        <w:tabs>
          <w:tab w:val="left" w:pos="720"/>
        </w:tabs>
        <w:rPr>
          <w:rFonts w:ascii="Cambria" w:hAnsi="Cambria"/>
        </w:rPr>
      </w:pPr>
      <w:r>
        <w:rPr>
          <w:rFonts w:ascii="Cambria" w:hAnsi="Cambria"/>
        </w:rPr>
        <w:t xml:space="preserve">Actual Standards </w:t>
      </w:r>
    </w:p>
    <w:tbl>
      <w:tblPr>
        <w:tblStyle w:val="TableGrid"/>
        <w:tblW w:w="7830" w:type="dxa"/>
        <w:tblInd w:w="1435" w:type="dxa"/>
        <w:tblLayout w:type="fixed"/>
        <w:tblLook w:val="0000" w:firstRow="0" w:lastRow="0" w:firstColumn="0" w:lastColumn="0" w:noHBand="0" w:noVBand="0"/>
      </w:tblPr>
      <w:tblGrid>
        <w:gridCol w:w="1710"/>
        <w:gridCol w:w="1980"/>
        <w:gridCol w:w="2160"/>
        <w:gridCol w:w="1980"/>
      </w:tblGrid>
      <w:tr w:rsidR="008B36F3" w:rsidRPr="007730F3" w14:paraId="45E303C8" w14:textId="2EB0C0E8" w:rsidTr="008B36F3">
        <w:trPr>
          <w:trHeight w:val="308"/>
        </w:trPr>
        <w:tc>
          <w:tcPr>
            <w:tcW w:w="1710" w:type="dxa"/>
          </w:tcPr>
          <w:p w14:paraId="0320CFE1" w14:textId="77777777" w:rsidR="007730F3" w:rsidRPr="007730F3" w:rsidRDefault="007730F3" w:rsidP="007730F3">
            <w:pPr>
              <w:tabs>
                <w:tab w:val="left" w:pos="720"/>
              </w:tabs>
              <w:rPr>
                <w:rFonts w:ascii="Cambria" w:hAnsi="Cambria"/>
              </w:rPr>
            </w:pPr>
            <w:r w:rsidRPr="007730F3">
              <w:rPr>
                <w:rFonts w:ascii="Cambria" w:hAnsi="Cambria"/>
                <w:b/>
                <w:bCs/>
              </w:rPr>
              <w:t>Fleet</w:t>
            </w:r>
          </w:p>
        </w:tc>
        <w:tc>
          <w:tcPr>
            <w:tcW w:w="1980" w:type="dxa"/>
          </w:tcPr>
          <w:p w14:paraId="1CD39E84" w14:textId="77777777" w:rsidR="007730F3" w:rsidRPr="007730F3" w:rsidRDefault="007730F3" w:rsidP="007730F3">
            <w:pPr>
              <w:tabs>
                <w:tab w:val="left" w:pos="720"/>
              </w:tabs>
              <w:rPr>
                <w:rFonts w:ascii="Cambria" w:hAnsi="Cambria"/>
              </w:rPr>
            </w:pPr>
            <w:r w:rsidRPr="007730F3">
              <w:rPr>
                <w:rFonts w:ascii="Cambria" w:hAnsi="Cambria"/>
                <w:b/>
                <w:bCs/>
              </w:rPr>
              <w:t>2012</w:t>
            </w:r>
          </w:p>
        </w:tc>
        <w:tc>
          <w:tcPr>
            <w:tcW w:w="2160" w:type="dxa"/>
          </w:tcPr>
          <w:p w14:paraId="7D74F522" w14:textId="77777777" w:rsidR="007730F3" w:rsidRPr="007730F3" w:rsidRDefault="007730F3" w:rsidP="007730F3">
            <w:pPr>
              <w:tabs>
                <w:tab w:val="left" w:pos="720"/>
              </w:tabs>
              <w:rPr>
                <w:rFonts w:ascii="Cambria" w:hAnsi="Cambria"/>
              </w:rPr>
            </w:pPr>
            <w:r w:rsidRPr="007730F3">
              <w:rPr>
                <w:rFonts w:ascii="Cambria" w:hAnsi="Cambria"/>
                <w:b/>
                <w:bCs/>
              </w:rPr>
              <w:t>2014</w:t>
            </w:r>
          </w:p>
        </w:tc>
        <w:tc>
          <w:tcPr>
            <w:tcW w:w="1980" w:type="dxa"/>
          </w:tcPr>
          <w:p w14:paraId="4DE547DE" w14:textId="71CEEDB1" w:rsidR="007730F3" w:rsidRPr="007730F3" w:rsidRDefault="007730F3" w:rsidP="007730F3">
            <w:pPr>
              <w:tabs>
                <w:tab w:val="left" w:pos="720"/>
              </w:tabs>
              <w:rPr>
                <w:rFonts w:ascii="Cambria" w:hAnsi="Cambria"/>
                <w:b/>
                <w:bCs/>
              </w:rPr>
            </w:pPr>
            <w:r w:rsidRPr="007730F3">
              <w:rPr>
                <w:rFonts w:ascii="Cambria" w:hAnsi="Cambria"/>
                <w:b/>
                <w:bCs/>
              </w:rPr>
              <w:t>2016</w:t>
            </w:r>
          </w:p>
        </w:tc>
      </w:tr>
      <w:tr w:rsidR="008B36F3" w:rsidRPr="007730F3" w14:paraId="4214B3A0" w14:textId="7002E357" w:rsidTr="008B36F3">
        <w:tc>
          <w:tcPr>
            <w:tcW w:w="1710" w:type="dxa"/>
          </w:tcPr>
          <w:p w14:paraId="3114F483" w14:textId="77777777" w:rsidR="007730F3" w:rsidRPr="007730F3" w:rsidRDefault="007730F3" w:rsidP="007730F3">
            <w:pPr>
              <w:tabs>
                <w:tab w:val="left" w:pos="720"/>
              </w:tabs>
              <w:rPr>
                <w:rFonts w:ascii="Cambria" w:hAnsi="Cambria"/>
              </w:rPr>
            </w:pPr>
            <w:r w:rsidRPr="007730F3">
              <w:rPr>
                <w:rFonts w:ascii="Cambria" w:hAnsi="Cambria"/>
              </w:rPr>
              <w:t>Passenger</w:t>
            </w:r>
          </w:p>
        </w:tc>
        <w:tc>
          <w:tcPr>
            <w:tcW w:w="1980" w:type="dxa"/>
          </w:tcPr>
          <w:p w14:paraId="0BF50BCD" w14:textId="77777777" w:rsidR="007730F3" w:rsidRPr="007730F3" w:rsidRDefault="007730F3" w:rsidP="007730F3">
            <w:pPr>
              <w:tabs>
                <w:tab w:val="left" w:pos="720"/>
              </w:tabs>
              <w:rPr>
                <w:rFonts w:ascii="Cambria" w:hAnsi="Cambria"/>
              </w:rPr>
            </w:pPr>
            <w:r w:rsidRPr="007730F3">
              <w:rPr>
                <w:rFonts w:ascii="Cambria" w:hAnsi="Cambria"/>
              </w:rPr>
              <w:t>33.8 mpg</w:t>
            </w:r>
          </w:p>
        </w:tc>
        <w:tc>
          <w:tcPr>
            <w:tcW w:w="2160" w:type="dxa"/>
          </w:tcPr>
          <w:p w14:paraId="52D27284" w14:textId="77777777" w:rsidR="007730F3" w:rsidRPr="007730F3" w:rsidRDefault="007730F3" w:rsidP="007730F3">
            <w:pPr>
              <w:tabs>
                <w:tab w:val="left" w:pos="720"/>
              </w:tabs>
              <w:rPr>
                <w:rFonts w:ascii="Cambria" w:hAnsi="Cambria"/>
              </w:rPr>
            </w:pPr>
            <w:r w:rsidRPr="007730F3">
              <w:rPr>
                <w:rFonts w:ascii="Cambria" w:hAnsi="Cambria"/>
              </w:rPr>
              <w:t>36 mpg</w:t>
            </w:r>
          </w:p>
        </w:tc>
        <w:tc>
          <w:tcPr>
            <w:tcW w:w="1980" w:type="dxa"/>
          </w:tcPr>
          <w:p w14:paraId="39D87CB0" w14:textId="2A81A4F9" w:rsidR="007730F3" w:rsidRPr="007730F3" w:rsidRDefault="007730F3" w:rsidP="007730F3">
            <w:pPr>
              <w:tabs>
                <w:tab w:val="left" w:pos="720"/>
              </w:tabs>
              <w:rPr>
                <w:rFonts w:ascii="Cambria" w:hAnsi="Cambria"/>
              </w:rPr>
            </w:pPr>
            <w:r w:rsidRPr="007730F3">
              <w:rPr>
                <w:rFonts w:ascii="Cambria" w:hAnsi="Cambria"/>
              </w:rPr>
              <w:t>39.5 mpg</w:t>
            </w:r>
          </w:p>
        </w:tc>
      </w:tr>
      <w:tr w:rsidR="008B36F3" w:rsidRPr="007730F3" w14:paraId="2324D850" w14:textId="41343DFC" w:rsidTr="008B36F3">
        <w:trPr>
          <w:trHeight w:val="263"/>
        </w:trPr>
        <w:tc>
          <w:tcPr>
            <w:tcW w:w="1710" w:type="dxa"/>
          </w:tcPr>
          <w:p w14:paraId="2F3BCEFA" w14:textId="77777777" w:rsidR="007730F3" w:rsidRPr="007730F3" w:rsidRDefault="007730F3" w:rsidP="007730F3">
            <w:pPr>
              <w:tabs>
                <w:tab w:val="left" w:pos="720"/>
              </w:tabs>
              <w:rPr>
                <w:rFonts w:ascii="Cambria" w:hAnsi="Cambria"/>
              </w:rPr>
            </w:pPr>
            <w:r w:rsidRPr="007730F3">
              <w:rPr>
                <w:rFonts w:ascii="Cambria" w:hAnsi="Cambria"/>
              </w:rPr>
              <w:t>Light trucks</w:t>
            </w:r>
          </w:p>
        </w:tc>
        <w:tc>
          <w:tcPr>
            <w:tcW w:w="1980" w:type="dxa"/>
          </w:tcPr>
          <w:p w14:paraId="24801C19" w14:textId="322A377E" w:rsidR="007730F3" w:rsidRPr="008B36F3" w:rsidRDefault="008B36F3" w:rsidP="008B36F3">
            <w:pPr>
              <w:tabs>
                <w:tab w:val="left" w:pos="720"/>
              </w:tabs>
              <w:rPr>
                <w:rFonts w:ascii="Cambria" w:hAnsi="Cambria"/>
              </w:rPr>
            </w:pPr>
            <w:r>
              <w:rPr>
                <w:rFonts w:ascii="Cambria" w:hAnsi="Cambria"/>
              </w:rPr>
              <w:t xml:space="preserve">25.7 </w:t>
            </w:r>
            <w:r w:rsidR="007730F3" w:rsidRPr="008B36F3">
              <w:rPr>
                <w:rFonts w:ascii="Cambria" w:hAnsi="Cambria"/>
              </w:rPr>
              <w:t>mpg</w:t>
            </w:r>
          </w:p>
        </w:tc>
        <w:tc>
          <w:tcPr>
            <w:tcW w:w="2160" w:type="dxa"/>
          </w:tcPr>
          <w:p w14:paraId="61C2A54D" w14:textId="77777777" w:rsidR="007730F3" w:rsidRPr="007730F3" w:rsidRDefault="007730F3" w:rsidP="007730F3">
            <w:pPr>
              <w:tabs>
                <w:tab w:val="left" w:pos="720"/>
              </w:tabs>
              <w:rPr>
                <w:rFonts w:ascii="Cambria" w:hAnsi="Cambria"/>
              </w:rPr>
            </w:pPr>
            <w:r w:rsidRPr="007730F3">
              <w:rPr>
                <w:rFonts w:ascii="Cambria" w:hAnsi="Cambria"/>
              </w:rPr>
              <w:t>27.3 mpg</w:t>
            </w:r>
          </w:p>
        </w:tc>
        <w:tc>
          <w:tcPr>
            <w:tcW w:w="1980" w:type="dxa"/>
          </w:tcPr>
          <w:p w14:paraId="0C3AC26B" w14:textId="4AA2C018" w:rsidR="007730F3" w:rsidRPr="007730F3" w:rsidRDefault="007730F3" w:rsidP="007730F3">
            <w:pPr>
              <w:tabs>
                <w:tab w:val="left" w:pos="720"/>
              </w:tabs>
              <w:rPr>
                <w:rFonts w:ascii="Cambria" w:hAnsi="Cambria"/>
              </w:rPr>
            </w:pPr>
            <w:r w:rsidRPr="007730F3">
              <w:rPr>
                <w:rFonts w:ascii="Cambria" w:hAnsi="Cambria"/>
              </w:rPr>
              <w:t>29.8 mpg</w:t>
            </w:r>
          </w:p>
        </w:tc>
      </w:tr>
      <w:tr w:rsidR="008B36F3" w:rsidRPr="007730F3" w14:paraId="745C4976" w14:textId="45413C7E" w:rsidTr="008B36F3">
        <w:tc>
          <w:tcPr>
            <w:tcW w:w="1710" w:type="dxa"/>
          </w:tcPr>
          <w:p w14:paraId="578B3EA5" w14:textId="77777777" w:rsidR="007730F3" w:rsidRPr="007730F3" w:rsidRDefault="007730F3" w:rsidP="007730F3">
            <w:pPr>
              <w:tabs>
                <w:tab w:val="left" w:pos="720"/>
              </w:tabs>
              <w:rPr>
                <w:rFonts w:ascii="Cambria" w:hAnsi="Cambria"/>
              </w:rPr>
            </w:pPr>
            <w:r w:rsidRPr="007730F3">
              <w:rPr>
                <w:rFonts w:ascii="Cambria" w:hAnsi="Cambria"/>
              </w:rPr>
              <w:t>Combined</w:t>
            </w:r>
          </w:p>
        </w:tc>
        <w:tc>
          <w:tcPr>
            <w:tcW w:w="1980" w:type="dxa"/>
          </w:tcPr>
          <w:p w14:paraId="13EF18A9" w14:textId="77777777" w:rsidR="007730F3" w:rsidRPr="007730F3" w:rsidRDefault="007730F3" w:rsidP="007730F3">
            <w:pPr>
              <w:tabs>
                <w:tab w:val="left" w:pos="720"/>
              </w:tabs>
              <w:rPr>
                <w:rFonts w:ascii="Cambria" w:hAnsi="Cambria"/>
              </w:rPr>
            </w:pPr>
            <w:r w:rsidRPr="007730F3">
              <w:rPr>
                <w:rFonts w:ascii="Cambria" w:hAnsi="Cambria"/>
              </w:rPr>
              <w:t>30.1 mpg</w:t>
            </w:r>
          </w:p>
        </w:tc>
        <w:tc>
          <w:tcPr>
            <w:tcW w:w="2160" w:type="dxa"/>
          </w:tcPr>
          <w:p w14:paraId="5691C144" w14:textId="77777777" w:rsidR="007730F3" w:rsidRPr="007730F3" w:rsidRDefault="007730F3" w:rsidP="007730F3">
            <w:pPr>
              <w:tabs>
                <w:tab w:val="left" w:pos="720"/>
              </w:tabs>
              <w:rPr>
                <w:rFonts w:ascii="Cambria" w:hAnsi="Cambria"/>
              </w:rPr>
            </w:pPr>
            <w:r w:rsidRPr="007730F3">
              <w:rPr>
                <w:rFonts w:ascii="Cambria" w:hAnsi="Cambria"/>
              </w:rPr>
              <w:t>32.3 mpg</w:t>
            </w:r>
          </w:p>
        </w:tc>
        <w:tc>
          <w:tcPr>
            <w:tcW w:w="1980" w:type="dxa"/>
          </w:tcPr>
          <w:p w14:paraId="72BA7B65" w14:textId="60B0382D" w:rsidR="007730F3" w:rsidRPr="007730F3" w:rsidRDefault="007730F3" w:rsidP="007730F3">
            <w:pPr>
              <w:tabs>
                <w:tab w:val="left" w:pos="720"/>
              </w:tabs>
              <w:rPr>
                <w:rFonts w:ascii="Cambria" w:hAnsi="Cambria"/>
              </w:rPr>
            </w:pPr>
            <w:r w:rsidRPr="007730F3">
              <w:rPr>
                <w:rFonts w:ascii="Cambria" w:hAnsi="Cambria"/>
              </w:rPr>
              <w:t>35.5 mpg</w:t>
            </w:r>
          </w:p>
        </w:tc>
      </w:tr>
    </w:tbl>
    <w:p w14:paraId="4CD10A08" w14:textId="77777777" w:rsidR="007730F3" w:rsidRPr="008B36F3" w:rsidRDefault="007730F3" w:rsidP="008B36F3">
      <w:pPr>
        <w:tabs>
          <w:tab w:val="left" w:pos="720"/>
        </w:tabs>
        <w:rPr>
          <w:rFonts w:ascii="Cambria" w:hAnsi="Cambria"/>
        </w:rPr>
      </w:pPr>
    </w:p>
    <w:p w14:paraId="25F0653B" w14:textId="452DDB8A" w:rsidR="007730F3" w:rsidRDefault="007730F3" w:rsidP="00105035">
      <w:pPr>
        <w:pStyle w:val="ListParagraph"/>
        <w:numPr>
          <w:ilvl w:val="1"/>
          <w:numId w:val="25"/>
        </w:numPr>
        <w:tabs>
          <w:tab w:val="left" w:pos="720"/>
        </w:tabs>
        <w:rPr>
          <w:rFonts w:ascii="Cambria" w:hAnsi="Cambria"/>
        </w:rPr>
      </w:pPr>
      <w:r>
        <w:rPr>
          <w:rFonts w:ascii="Cambria" w:hAnsi="Cambria"/>
        </w:rPr>
        <w:t>Ongoing Concerns</w:t>
      </w:r>
    </w:p>
    <w:p w14:paraId="1268450E" w14:textId="1C9ED059" w:rsidR="007730F3" w:rsidRDefault="007730F3" w:rsidP="00105035">
      <w:pPr>
        <w:pStyle w:val="ListParagraph"/>
        <w:numPr>
          <w:ilvl w:val="2"/>
          <w:numId w:val="25"/>
        </w:numPr>
        <w:tabs>
          <w:tab w:val="left" w:pos="720"/>
        </w:tabs>
        <w:rPr>
          <w:rFonts w:ascii="Cambria" w:hAnsi="Cambria"/>
        </w:rPr>
      </w:pPr>
      <w:r>
        <w:rPr>
          <w:rFonts w:ascii="Cambria" w:hAnsi="Cambria"/>
        </w:rPr>
        <w:t>Economic incentives for trucks – higher fuel economy requirements for cars = more technology ($$) = trucks may appear cheaper</w:t>
      </w:r>
    </w:p>
    <w:p w14:paraId="55F46A4C" w14:textId="3AA57B73" w:rsidR="007730F3" w:rsidRDefault="007730F3" w:rsidP="00105035">
      <w:pPr>
        <w:pStyle w:val="ListParagraph"/>
        <w:numPr>
          <w:ilvl w:val="2"/>
          <w:numId w:val="25"/>
        </w:numPr>
        <w:tabs>
          <w:tab w:val="left" w:pos="720"/>
        </w:tabs>
        <w:rPr>
          <w:rFonts w:ascii="Cambria" w:hAnsi="Cambria"/>
        </w:rPr>
      </w:pPr>
      <w:r>
        <w:rPr>
          <w:rFonts w:ascii="Cambria" w:hAnsi="Cambria"/>
        </w:rPr>
        <w:t>Fuel economy standards may be based on outdated tests regarding driving practices</w:t>
      </w:r>
    </w:p>
    <w:p w14:paraId="2BDB20CA" w14:textId="36A5782E" w:rsidR="007C777E" w:rsidRPr="00F62AE3" w:rsidRDefault="007730F3" w:rsidP="00105035">
      <w:pPr>
        <w:pStyle w:val="ListParagraph"/>
        <w:numPr>
          <w:ilvl w:val="2"/>
          <w:numId w:val="25"/>
        </w:numPr>
        <w:tabs>
          <w:tab w:val="left" w:pos="720"/>
        </w:tabs>
        <w:rPr>
          <w:rFonts w:ascii="Cambria" w:hAnsi="Cambria"/>
        </w:rPr>
      </w:pPr>
      <w:r>
        <w:rPr>
          <w:rFonts w:ascii="Cambria" w:hAnsi="Cambria"/>
        </w:rPr>
        <w:t xml:space="preserve">Electric vehicles improving and becoming more cost-effective, but do we have adequate systems in place to design infrastructure to serve them? </w:t>
      </w:r>
    </w:p>
    <w:p w14:paraId="68146E9B" w14:textId="55D1D99E" w:rsidR="00742BE5" w:rsidRDefault="002B19ED" w:rsidP="00105035">
      <w:pPr>
        <w:pStyle w:val="ListParagraph"/>
        <w:numPr>
          <w:ilvl w:val="0"/>
          <w:numId w:val="25"/>
        </w:numPr>
        <w:tabs>
          <w:tab w:val="left" w:pos="720"/>
        </w:tabs>
        <w:rPr>
          <w:rFonts w:ascii="Cambria" w:hAnsi="Cambria"/>
        </w:rPr>
      </w:pPr>
      <w:r>
        <w:rPr>
          <w:rFonts w:ascii="Cambria" w:hAnsi="Cambria"/>
        </w:rPr>
        <w:t>Alternative Fuels &amp; the Renewable Fuels Standard</w:t>
      </w:r>
    </w:p>
    <w:p w14:paraId="05005F2C" w14:textId="533876CB" w:rsidR="00F62AE3" w:rsidRDefault="00CE5748" w:rsidP="00105035">
      <w:pPr>
        <w:pStyle w:val="ListParagraph"/>
        <w:numPr>
          <w:ilvl w:val="1"/>
          <w:numId w:val="25"/>
        </w:numPr>
        <w:tabs>
          <w:tab w:val="left" w:pos="720"/>
        </w:tabs>
        <w:rPr>
          <w:rFonts w:ascii="Cambria" w:hAnsi="Cambria"/>
        </w:rPr>
      </w:pPr>
      <w:r>
        <w:rPr>
          <w:rFonts w:ascii="Cambria" w:hAnsi="Cambria"/>
        </w:rPr>
        <w:t>Overview</w:t>
      </w:r>
    </w:p>
    <w:p w14:paraId="4A614BB0" w14:textId="11A16E37" w:rsidR="00B85587" w:rsidRDefault="00B85587" w:rsidP="00105035">
      <w:pPr>
        <w:pStyle w:val="ListParagraph"/>
        <w:numPr>
          <w:ilvl w:val="2"/>
          <w:numId w:val="25"/>
        </w:numPr>
        <w:tabs>
          <w:tab w:val="left" w:pos="720"/>
        </w:tabs>
        <w:rPr>
          <w:rFonts w:ascii="Cambria" w:hAnsi="Cambria"/>
        </w:rPr>
      </w:pPr>
      <w:r>
        <w:rPr>
          <w:rFonts w:ascii="Cambria" w:hAnsi="Cambria"/>
        </w:rPr>
        <w:t>Biofuels</w:t>
      </w:r>
    </w:p>
    <w:p w14:paraId="39F04FF7" w14:textId="2677F98A" w:rsidR="00CE5748" w:rsidRDefault="00B85587" w:rsidP="00105035">
      <w:pPr>
        <w:pStyle w:val="ListParagraph"/>
        <w:numPr>
          <w:ilvl w:val="3"/>
          <w:numId w:val="25"/>
        </w:numPr>
        <w:tabs>
          <w:tab w:val="left" w:pos="720"/>
        </w:tabs>
        <w:rPr>
          <w:rFonts w:ascii="Cambria" w:hAnsi="Cambria"/>
        </w:rPr>
      </w:pPr>
      <w:r>
        <w:rPr>
          <w:rFonts w:ascii="Cambria" w:hAnsi="Cambria"/>
        </w:rPr>
        <w:t xml:space="preserve">Corn Ethanol: </w:t>
      </w:r>
      <w:r w:rsidR="00B827EB">
        <w:rPr>
          <w:rFonts w:ascii="Cambria" w:hAnsi="Cambria"/>
        </w:rPr>
        <w:t xml:space="preserve">makes up 95% </w:t>
      </w:r>
      <w:proofErr w:type="spellStart"/>
      <w:r w:rsidR="00B827EB">
        <w:rPr>
          <w:rFonts w:ascii="Cambria" w:hAnsi="Cambria"/>
        </w:rPr>
        <w:t>oh</w:t>
      </w:r>
      <w:proofErr w:type="spellEnd"/>
      <w:r w:rsidR="00B827EB">
        <w:rPr>
          <w:rFonts w:ascii="Cambria" w:hAnsi="Cambria"/>
        </w:rPr>
        <w:t xml:space="preserve"> all biofuels produced in the US</w:t>
      </w:r>
    </w:p>
    <w:p w14:paraId="12D0A695" w14:textId="0B19B153" w:rsidR="00B827EB" w:rsidRDefault="00B827EB" w:rsidP="00105035">
      <w:pPr>
        <w:pStyle w:val="ListParagraph"/>
        <w:numPr>
          <w:ilvl w:val="3"/>
          <w:numId w:val="25"/>
        </w:numPr>
        <w:tabs>
          <w:tab w:val="left" w:pos="720"/>
        </w:tabs>
        <w:rPr>
          <w:rFonts w:ascii="Cambria" w:hAnsi="Cambria"/>
        </w:rPr>
      </w:pPr>
      <w:r>
        <w:rPr>
          <w:rFonts w:ascii="Cambria" w:hAnsi="Cambria"/>
        </w:rPr>
        <w:t>Biodiesel = dominant in Europe</w:t>
      </w:r>
    </w:p>
    <w:p w14:paraId="13BBE838" w14:textId="15F45D24" w:rsidR="00B827EB" w:rsidRDefault="00B827EB" w:rsidP="00105035">
      <w:pPr>
        <w:pStyle w:val="ListParagraph"/>
        <w:numPr>
          <w:ilvl w:val="2"/>
          <w:numId w:val="25"/>
        </w:numPr>
        <w:tabs>
          <w:tab w:val="left" w:pos="720"/>
        </w:tabs>
        <w:rPr>
          <w:rFonts w:ascii="Cambria" w:hAnsi="Cambria"/>
        </w:rPr>
      </w:pPr>
      <w:r>
        <w:rPr>
          <w:rFonts w:ascii="Cambria" w:hAnsi="Cambria"/>
        </w:rPr>
        <w:t>“Advanced” biofuels: at least 50% reduction in lifetime emissions compared to GHGs</w:t>
      </w:r>
    </w:p>
    <w:p w14:paraId="584FDE8D" w14:textId="1CA0077D" w:rsidR="00B827EB" w:rsidRDefault="00B827EB" w:rsidP="00105035">
      <w:pPr>
        <w:pStyle w:val="ListParagraph"/>
        <w:numPr>
          <w:ilvl w:val="2"/>
          <w:numId w:val="25"/>
        </w:numPr>
        <w:tabs>
          <w:tab w:val="left" w:pos="720"/>
        </w:tabs>
        <w:rPr>
          <w:rFonts w:ascii="Cambria" w:hAnsi="Cambria"/>
        </w:rPr>
      </w:pPr>
      <w:r>
        <w:rPr>
          <w:rFonts w:ascii="Cambria" w:hAnsi="Cambria"/>
        </w:rPr>
        <w:t>Established/emerging “second generation” or “advanced” biofuels:</w:t>
      </w:r>
    </w:p>
    <w:p w14:paraId="77AC009A" w14:textId="7AAE4D0C" w:rsidR="00B827EB" w:rsidRDefault="00B827EB" w:rsidP="00105035">
      <w:pPr>
        <w:pStyle w:val="ListParagraph"/>
        <w:numPr>
          <w:ilvl w:val="3"/>
          <w:numId w:val="25"/>
        </w:numPr>
        <w:tabs>
          <w:tab w:val="left" w:pos="720"/>
        </w:tabs>
        <w:rPr>
          <w:rFonts w:ascii="Cambria" w:hAnsi="Cambria"/>
        </w:rPr>
      </w:pPr>
      <w:r>
        <w:rPr>
          <w:rFonts w:ascii="Cambria" w:hAnsi="Cambria"/>
        </w:rPr>
        <w:t>Sugarcane ethanol (very established/ “advanced”)</w:t>
      </w:r>
    </w:p>
    <w:p w14:paraId="2C249F0F" w14:textId="7D997524" w:rsidR="00B827EB" w:rsidRDefault="00B827EB" w:rsidP="00105035">
      <w:pPr>
        <w:pStyle w:val="ListParagraph"/>
        <w:numPr>
          <w:ilvl w:val="3"/>
          <w:numId w:val="25"/>
        </w:numPr>
        <w:tabs>
          <w:tab w:val="left" w:pos="720"/>
        </w:tabs>
        <w:rPr>
          <w:rFonts w:ascii="Cambria" w:hAnsi="Cambria"/>
        </w:rPr>
      </w:pPr>
      <w:r>
        <w:rPr>
          <w:rFonts w:ascii="Cambria" w:hAnsi="Cambria"/>
        </w:rPr>
        <w:t>Waste vegetable oil</w:t>
      </w:r>
    </w:p>
    <w:p w14:paraId="13F6C969" w14:textId="135BFB12" w:rsidR="00B827EB" w:rsidRDefault="00B827EB" w:rsidP="00105035">
      <w:pPr>
        <w:pStyle w:val="ListParagraph"/>
        <w:numPr>
          <w:ilvl w:val="3"/>
          <w:numId w:val="25"/>
        </w:numPr>
        <w:tabs>
          <w:tab w:val="left" w:pos="720"/>
        </w:tabs>
        <w:rPr>
          <w:rFonts w:ascii="Cambria" w:hAnsi="Cambria"/>
        </w:rPr>
      </w:pPr>
      <w:r>
        <w:rPr>
          <w:rFonts w:ascii="Cambria" w:hAnsi="Cambria"/>
        </w:rPr>
        <w:t>Cellulosic (questionable how much this will be able to scale up)</w:t>
      </w:r>
    </w:p>
    <w:p w14:paraId="0BCEB0A9" w14:textId="154BB06C" w:rsidR="00B827EB" w:rsidRDefault="00B827EB" w:rsidP="00105035">
      <w:pPr>
        <w:pStyle w:val="ListParagraph"/>
        <w:numPr>
          <w:ilvl w:val="3"/>
          <w:numId w:val="25"/>
        </w:numPr>
        <w:tabs>
          <w:tab w:val="left" w:pos="720"/>
        </w:tabs>
        <w:rPr>
          <w:rFonts w:ascii="Cambria" w:hAnsi="Cambria"/>
        </w:rPr>
      </w:pPr>
      <w:r>
        <w:rPr>
          <w:rFonts w:ascii="Cambria" w:hAnsi="Cambria"/>
        </w:rPr>
        <w:t>Algae (ability to stay liquid at carrying temperatures is a plus)</w:t>
      </w:r>
    </w:p>
    <w:p w14:paraId="5AA5E2C0" w14:textId="4A049AD8" w:rsidR="00B827EB" w:rsidRDefault="00B827EB" w:rsidP="00105035">
      <w:pPr>
        <w:pStyle w:val="ListParagraph"/>
        <w:numPr>
          <w:ilvl w:val="2"/>
          <w:numId w:val="25"/>
        </w:numPr>
        <w:tabs>
          <w:tab w:val="left" w:pos="720"/>
        </w:tabs>
        <w:rPr>
          <w:rFonts w:ascii="Cambria" w:hAnsi="Cambria"/>
        </w:rPr>
      </w:pPr>
      <w:r>
        <w:rPr>
          <w:rFonts w:ascii="Cambria" w:hAnsi="Cambria"/>
        </w:rPr>
        <w:t>Compressed natural gas</w:t>
      </w:r>
    </w:p>
    <w:p w14:paraId="2DB5218B" w14:textId="2F11B2B2" w:rsidR="00B827EB" w:rsidRDefault="00B827EB" w:rsidP="00105035">
      <w:pPr>
        <w:pStyle w:val="ListParagraph"/>
        <w:numPr>
          <w:ilvl w:val="3"/>
          <w:numId w:val="25"/>
        </w:numPr>
        <w:tabs>
          <w:tab w:val="left" w:pos="720"/>
        </w:tabs>
        <w:rPr>
          <w:rFonts w:ascii="Cambria" w:hAnsi="Cambria"/>
        </w:rPr>
      </w:pPr>
      <w:r>
        <w:rPr>
          <w:rFonts w:ascii="Cambria" w:hAnsi="Cambria"/>
        </w:rPr>
        <w:t>Used in many areas</w:t>
      </w:r>
    </w:p>
    <w:p w14:paraId="18D49981" w14:textId="037387E5" w:rsidR="00B827EB" w:rsidRDefault="00B827EB" w:rsidP="00105035">
      <w:pPr>
        <w:pStyle w:val="ListParagraph"/>
        <w:numPr>
          <w:ilvl w:val="3"/>
          <w:numId w:val="25"/>
        </w:numPr>
        <w:tabs>
          <w:tab w:val="left" w:pos="720"/>
        </w:tabs>
        <w:rPr>
          <w:rFonts w:ascii="Cambria" w:hAnsi="Cambria"/>
        </w:rPr>
      </w:pPr>
      <w:r>
        <w:rPr>
          <w:rFonts w:ascii="Cambria" w:hAnsi="Cambria"/>
        </w:rPr>
        <w:t>Unclear future because of reliance on natural gas</w:t>
      </w:r>
    </w:p>
    <w:p w14:paraId="7D7A3C0A" w14:textId="1E67B8DE" w:rsidR="00B827EB" w:rsidRDefault="00B827EB" w:rsidP="00105035">
      <w:pPr>
        <w:pStyle w:val="ListParagraph"/>
        <w:numPr>
          <w:ilvl w:val="2"/>
          <w:numId w:val="25"/>
        </w:numPr>
        <w:tabs>
          <w:tab w:val="left" w:pos="720"/>
        </w:tabs>
        <w:rPr>
          <w:rFonts w:ascii="Cambria" w:hAnsi="Cambria"/>
        </w:rPr>
      </w:pPr>
      <w:r>
        <w:rPr>
          <w:rFonts w:ascii="Cambria" w:hAnsi="Cambria"/>
        </w:rPr>
        <w:t>Hydrogen fuel cells</w:t>
      </w:r>
    </w:p>
    <w:p w14:paraId="555E5174" w14:textId="098E39C6" w:rsidR="00B827EB" w:rsidRDefault="00B827EB" w:rsidP="00105035">
      <w:pPr>
        <w:pStyle w:val="ListParagraph"/>
        <w:numPr>
          <w:ilvl w:val="3"/>
          <w:numId w:val="25"/>
        </w:numPr>
        <w:tabs>
          <w:tab w:val="left" w:pos="720"/>
        </w:tabs>
        <w:rPr>
          <w:rFonts w:ascii="Cambria" w:hAnsi="Cambria"/>
        </w:rPr>
      </w:pPr>
      <w:r>
        <w:rPr>
          <w:rFonts w:ascii="Cambria" w:hAnsi="Cambria"/>
        </w:rPr>
        <w:t>Energy-intensive to produce, but if inputs are renewables, may be climate friendly</w:t>
      </w:r>
    </w:p>
    <w:p w14:paraId="0C2BDB71" w14:textId="304B0B7E" w:rsidR="00B827EB" w:rsidRDefault="00B827EB" w:rsidP="00105035">
      <w:pPr>
        <w:pStyle w:val="ListParagraph"/>
        <w:numPr>
          <w:ilvl w:val="3"/>
          <w:numId w:val="25"/>
        </w:numPr>
        <w:tabs>
          <w:tab w:val="left" w:pos="720"/>
        </w:tabs>
        <w:rPr>
          <w:rFonts w:ascii="Cambria" w:hAnsi="Cambria"/>
        </w:rPr>
      </w:pPr>
      <w:r>
        <w:rPr>
          <w:rFonts w:ascii="Cambria" w:hAnsi="Cambria"/>
        </w:rPr>
        <w:t>Issues with cost</w:t>
      </w:r>
    </w:p>
    <w:p w14:paraId="2581280A" w14:textId="66E9CBE4" w:rsidR="002B1650" w:rsidRDefault="002B1650" w:rsidP="00105035">
      <w:pPr>
        <w:pStyle w:val="ListParagraph"/>
        <w:numPr>
          <w:ilvl w:val="3"/>
          <w:numId w:val="25"/>
        </w:numPr>
        <w:tabs>
          <w:tab w:val="left" w:pos="720"/>
        </w:tabs>
        <w:rPr>
          <w:rFonts w:ascii="Cambria" w:hAnsi="Cambria"/>
        </w:rPr>
      </w:pPr>
      <w:r>
        <w:rPr>
          <w:rFonts w:ascii="Cambria" w:hAnsi="Cambria"/>
        </w:rPr>
        <w:t>Plus: creates emissions-free energy</w:t>
      </w:r>
    </w:p>
    <w:p w14:paraId="76ABCAE8" w14:textId="2D48C36B" w:rsidR="00B85587" w:rsidRDefault="00B85587" w:rsidP="00105035">
      <w:pPr>
        <w:pStyle w:val="ListParagraph"/>
        <w:numPr>
          <w:ilvl w:val="1"/>
          <w:numId w:val="25"/>
        </w:numPr>
        <w:tabs>
          <w:tab w:val="left" w:pos="720"/>
        </w:tabs>
        <w:rPr>
          <w:rFonts w:ascii="Cambria" w:hAnsi="Cambria"/>
        </w:rPr>
      </w:pPr>
      <w:r w:rsidRPr="000225ED">
        <w:rPr>
          <w:rFonts w:ascii="Cambria" w:hAnsi="Cambria"/>
          <w:u w:val="single"/>
        </w:rPr>
        <w:lastRenderedPageBreak/>
        <w:t>Ethanol</w:t>
      </w:r>
      <w:r>
        <w:rPr>
          <w:rFonts w:ascii="Cambria" w:hAnsi="Cambria"/>
        </w:rPr>
        <w:t>: “clear colorless liquid that can be produced from any biological feedstocks that contain appreciable amounts of sugar”</w:t>
      </w:r>
    </w:p>
    <w:p w14:paraId="5B7D9C56" w14:textId="632A3D82" w:rsidR="00B85587" w:rsidRDefault="00B85587" w:rsidP="00105035">
      <w:pPr>
        <w:pStyle w:val="ListParagraph"/>
        <w:numPr>
          <w:ilvl w:val="2"/>
          <w:numId w:val="25"/>
        </w:numPr>
        <w:tabs>
          <w:tab w:val="left" w:pos="720"/>
        </w:tabs>
        <w:rPr>
          <w:rFonts w:ascii="Cambria" w:hAnsi="Cambria"/>
        </w:rPr>
      </w:pPr>
      <w:r>
        <w:rPr>
          <w:rFonts w:ascii="Cambria" w:hAnsi="Cambria"/>
        </w:rPr>
        <w:t>Corn serves as the primary feedstock for ethanol production in the US</w:t>
      </w:r>
    </w:p>
    <w:p w14:paraId="66868110" w14:textId="46E26A7E" w:rsidR="00B85587" w:rsidRDefault="00B85587" w:rsidP="00105035">
      <w:pPr>
        <w:pStyle w:val="ListParagraph"/>
        <w:numPr>
          <w:ilvl w:val="2"/>
          <w:numId w:val="25"/>
        </w:numPr>
        <w:tabs>
          <w:tab w:val="left" w:pos="720"/>
        </w:tabs>
        <w:rPr>
          <w:rFonts w:ascii="Cambria" w:hAnsi="Cambria"/>
        </w:rPr>
      </w:pPr>
      <w:r>
        <w:rPr>
          <w:rFonts w:ascii="Cambria" w:hAnsi="Cambria"/>
        </w:rPr>
        <w:t>Agricultural subsidies, tax incentives, and ethanol subsidies promote its use &amp; domestic production</w:t>
      </w:r>
    </w:p>
    <w:p w14:paraId="51121EAD" w14:textId="01914463" w:rsidR="00B85587" w:rsidRDefault="00B85587" w:rsidP="00105035">
      <w:pPr>
        <w:pStyle w:val="ListParagraph"/>
        <w:numPr>
          <w:ilvl w:val="2"/>
          <w:numId w:val="25"/>
        </w:numPr>
        <w:tabs>
          <w:tab w:val="left" w:pos="720"/>
        </w:tabs>
        <w:rPr>
          <w:rFonts w:ascii="Cambria" w:hAnsi="Cambria"/>
        </w:rPr>
      </w:pPr>
      <w:r>
        <w:rPr>
          <w:rFonts w:ascii="Cambria" w:hAnsi="Cambria"/>
        </w:rPr>
        <w:t>Fuel blending requirements – put additives (ethanol) into fuel lowers ozone depleting emissions</w:t>
      </w:r>
    </w:p>
    <w:p w14:paraId="3B762E16" w14:textId="27CA3D39" w:rsidR="00B85587" w:rsidRDefault="00B85587" w:rsidP="00105035">
      <w:pPr>
        <w:pStyle w:val="ListParagraph"/>
        <w:numPr>
          <w:ilvl w:val="2"/>
          <w:numId w:val="25"/>
        </w:numPr>
        <w:tabs>
          <w:tab w:val="left" w:pos="720"/>
        </w:tabs>
        <w:rPr>
          <w:rFonts w:ascii="Cambria" w:hAnsi="Cambria"/>
        </w:rPr>
      </w:pPr>
      <w:r>
        <w:rPr>
          <w:rFonts w:ascii="Cambria" w:hAnsi="Cambria"/>
        </w:rPr>
        <w:t xml:space="preserve">2005 Energy Policy Act: First Federal </w:t>
      </w:r>
      <w:r w:rsidRPr="00AD61F9">
        <w:rPr>
          <w:rFonts w:ascii="Cambria" w:hAnsi="Cambria"/>
          <w:b/>
        </w:rPr>
        <w:t>Renewable Fuel Standard (RFS1</w:t>
      </w:r>
      <w:r w:rsidRPr="000225ED">
        <w:rPr>
          <w:rFonts w:ascii="Cambria" w:hAnsi="Cambria"/>
          <w:b/>
        </w:rPr>
        <w:t>)</w:t>
      </w:r>
      <w:r>
        <w:rPr>
          <w:rFonts w:ascii="Cambria" w:hAnsi="Cambria"/>
        </w:rPr>
        <w:t xml:space="preserve"> – set absolute requirements for renewable fuel blending</w:t>
      </w:r>
      <w:r w:rsidR="000225ED">
        <w:rPr>
          <w:rFonts w:ascii="Cambria" w:hAnsi="Cambria"/>
        </w:rPr>
        <w:t xml:space="preserve"> (</w:t>
      </w:r>
      <w:r w:rsidR="000225ED">
        <w:rPr>
          <w:rFonts w:ascii="Cambria" w:hAnsi="Cambria"/>
          <w:b/>
        </w:rPr>
        <w:t>volumetric standards</w:t>
      </w:r>
      <w:r w:rsidR="000225ED">
        <w:rPr>
          <w:rFonts w:ascii="Cambria" w:hAnsi="Cambria"/>
        </w:rPr>
        <w:t>)</w:t>
      </w:r>
    </w:p>
    <w:p w14:paraId="54D5F393" w14:textId="27FC9FBD" w:rsidR="00B85587" w:rsidRDefault="00B85587" w:rsidP="00105035">
      <w:pPr>
        <w:pStyle w:val="ListParagraph"/>
        <w:numPr>
          <w:ilvl w:val="3"/>
          <w:numId w:val="25"/>
        </w:numPr>
        <w:tabs>
          <w:tab w:val="left" w:pos="720"/>
        </w:tabs>
        <w:rPr>
          <w:rFonts w:ascii="Cambria" w:hAnsi="Cambria"/>
        </w:rPr>
      </w:pPr>
      <w:r>
        <w:rPr>
          <w:rFonts w:ascii="Cambria" w:hAnsi="Cambria"/>
        </w:rPr>
        <w:t>2006: 4 billion gallons</w:t>
      </w:r>
    </w:p>
    <w:p w14:paraId="004B928E" w14:textId="40681EE1" w:rsidR="00B85587" w:rsidRDefault="00B85587" w:rsidP="00105035">
      <w:pPr>
        <w:pStyle w:val="ListParagraph"/>
        <w:numPr>
          <w:ilvl w:val="3"/>
          <w:numId w:val="25"/>
        </w:numPr>
        <w:tabs>
          <w:tab w:val="left" w:pos="720"/>
        </w:tabs>
        <w:rPr>
          <w:rFonts w:ascii="Cambria" w:hAnsi="Cambria"/>
        </w:rPr>
      </w:pPr>
      <w:r>
        <w:rPr>
          <w:rFonts w:ascii="Cambria" w:hAnsi="Cambria"/>
        </w:rPr>
        <w:t>2012: 7.5 billion gallons</w:t>
      </w:r>
    </w:p>
    <w:p w14:paraId="28E4F55B" w14:textId="5489C734" w:rsidR="000225ED" w:rsidRDefault="000225ED" w:rsidP="00105035">
      <w:pPr>
        <w:pStyle w:val="ListParagraph"/>
        <w:numPr>
          <w:ilvl w:val="3"/>
          <w:numId w:val="25"/>
        </w:numPr>
        <w:tabs>
          <w:tab w:val="left" w:pos="720"/>
        </w:tabs>
        <w:rPr>
          <w:rFonts w:ascii="Cambria" w:hAnsi="Cambria"/>
        </w:rPr>
      </w:pPr>
      <w:r>
        <w:rPr>
          <w:rFonts w:ascii="Cambria" w:hAnsi="Cambria"/>
        </w:rPr>
        <w:t>Prediction of cellulosic biofuels to make up the majority of “advanced” biofuels</w:t>
      </w:r>
    </w:p>
    <w:p w14:paraId="64D7FC3F" w14:textId="25B0858A" w:rsidR="00F874C2" w:rsidRDefault="00705C8F" w:rsidP="00105035">
      <w:pPr>
        <w:pStyle w:val="ListParagraph"/>
        <w:numPr>
          <w:ilvl w:val="2"/>
          <w:numId w:val="25"/>
        </w:numPr>
        <w:tabs>
          <w:tab w:val="left" w:pos="720"/>
        </w:tabs>
        <w:rPr>
          <w:rFonts w:ascii="Cambria" w:hAnsi="Cambria"/>
        </w:rPr>
      </w:pPr>
      <w:r w:rsidRPr="00F874C2">
        <w:rPr>
          <w:rFonts w:ascii="Cambria" w:hAnsi="Cambria"/>
          <w:b/>
        </w:rPr>
        <w:t>RFS2</w:t>
      </w:r>
      <w:r w:rsidRPr="00F874C2">
        <w:rPr>
          <w:rFonts w:ascii="Cambria" w:hAnsi="Cambria"/>
        </w:rPr>
        <w:t>:</w:t>
      </w:r>
      <w:r w:rsidR="00AD61F9">
        <w:rPr>
          <w:rFonts w:ascii="Cambria" w:hAnsi="Cambria"/>
        </w:rPr>
        <w:t xml:space="preserve"> After 2016, all new fuel must come from “advanced” biofuel</w:t>
      </w:r>
      <w:r w:rsidRPr="00F874C2">
        <w:rPr>
          <w:rFonts w:ascii="Cambria" w:hAnsi="Cambria"/>
        </w:rPr>
        <w:t xml:space="preserve"> </w:t>
      </w:r>
      <w:r w:rsidR="00195127" w:rsidRPr="00F874C2">
        <w:rPr>
          <w:rFonts w:ascii="Cambria" w:hAnsi="Cambria"/>
        </w:rPr>
        <w:t>increased the overall blending requirements for all biofuels, c</w:t>
      </w:r>
      <w:r w:rsidR="00F874C2" w:rsidRPr="00F874C2">
        <w:rPr>
          <w:rFonts w:ascii="Cambria" w:hAnsi="Cambria"/>
        </w:rPr>
        <w:t>reated separate mandates for the production of advanced biofuels and established greenhouse gas emission thresholds that certain renewable fuels must achieve.</w:t>
      </w:r>
    </w:p>
    <w:p w14:paraId="7FFFC15E" w14:textId="11AA22DF" w:rsidR="00AD61F9" w:rsidRPr="00AD61F9" w:rsidRDefault="00AD61F9" w:rsidP="00105035">
      <w:pPr>
        <w:pStyle w:val="ListParagraph"/>
        <w:numPr>
          <w:ilvl w:val="3"/>
          <w:numId w:val="25"/>
        </w:numPr>
        <w:tabs>
          <w:tab w:val="left" w:pos="720"/>
        </w:tabs>
        <w:rPr>
          <w:rFonts w:ascii="Cambria" w:hAnsi="Cambria"/>
        </w:rPr>
      </w:pPr>
      <w:r w:rsidRPr="00AD61F9">
        <w:rPr>
          <w:rFonts w:ascii="Cambria" w:hAnsi="Cambria"/>
        </w:rPr>
        <w:t>GHG Reduction Requirements:</w:t>
      </w:r>
    </w:p>
    <w:p w14:paraId="470871E5" w14:textId="335777FA" w:rsidR="00AD61F9" w:rsidRDefault="00AD61F9" w:rsidP="00105035">
      <w:pPr>
        <w:pStyle w:val="ListParagraph"/>
        <w:numPr>
          <w:ilvl w:val="4"/>
          <w:numId w:val="25"/>
        </w:numPr>
        <w:tabs>
          <w:tab w:val="left" w:pos="720"/>
        </w:tabs>
        <w:rPr>
          <w:rFonts w:ascii="Cambria" w:hAnsi="Cambria"/>
        </w:rPr>
      </w:pPr>
      <w:r>
        <w:rPr>
          <w:rFonts w:ascii="Cambria" w:hAnsi="Cambria"/>
        </w:rPr>
        <w:t>20% reduction – new renewable fuels (including corn ethanol) – produced in facilities for which construction commenced after December 31, 2009 (any facilities older than this a grandfathered in)</w:t>
      </w:r>
    </w:p>
    <w:p w14:paraId="27318F69" w14:textId="1299828B" w:rsidR="00AD61F9" w:rsidRDefault="00AD61F9" w:rsidP="00105035">
      <w:pPr>
        <w:pStyle w:val="ListParagraph"/>
        <w:numPr>
          <w:ilvl w:val="4"/>
          <w:numId w:val="25"/>
        </w:numPr>
        <w:tabs>
          <w:tab w:val="left" w:pos="720"/>
        </w:tabs>
        <w:rPr>
          <w:rFonts w:ascii="Cambria" w:hAnsi="Cambria"/>
        </w:rPr>
      </w:pPr>
      <w:r>
        <w:rPr>
          <w:rFonts w:ascii="Cambria" w:hAnsi="Cambria"/>
        </w:rPr>
        <w:t>50% reduction – advanced biofuels (not corn ethanol)</w:t>
      </w:r>
    </w:p>
    <w:p w14:paraId="35ECFE15" w14:textId="553835B5" w:rsidR="009A6510" w:rsidRDefault="00AD61F9" w:rsidP="00105035">
      <w:pPr>
        <w:pStyle w:val="ListParagraph"/>
        <w:numPr>
          <w:ilvl w:val="4"/>
          <w:numId w:val="25"/>
        </w:numPr>
        <w:tabs>
          <w:tab w:val="left" w:pos="720"/>
        </w:tabs>
        <w:rPr>
          <w:rFonts w:ascii="Cambria" w:hAnsi="Cambria"/>
        </w:rPr>
      </w:pPr>
      <w:r>
        <w:rPr>
          <w:rFonts w:ascii="Cambria" w:hAnsi="Cambria"/>
        </w:rPr>
        <w:t>60% reduction – cellulosic biofuels</w:t>
      </w:r>
    </w:p>
    <w:p w14:paraId="1FC98FAC" w14:textId="1031AAAA" w:rsidR="00AD61F9" w:rsidRPr="009A6510" w:rsidRDefault="009A6510" w:rsidP="00105035">
      <w:pPr>
        <w:pStyle w:val="ListParagraph"/>
        <w:numPr>
          <w:ilvl w:val="3"/>
          <w:numId w:val="25"/>
        </w:numPr>
        <w:tabs>
          <w:tab w:val="left" w:pos="720"/>
        </w:tabs>
        <w:rPr>
          <w:rFonts w:ascii="Cambria" w:hAnsi="Cambria"/>
        </w:rPr>
      </w:pPr>
      <w:r>
        <w:rPr>
          <w:rFonts w:ascii="Cambria" w:hAnsi="Cambria"/>
          <w:noProof/>
        </w:rPr>
        <w:drawing>
          <wp:anchor distT="0" distB="0" distL="114300" distR="114300" simplePos="0" relativeHeight="251662336" behindDoc="0" locked="0" layoutInCell="1" allowOverlap="1" wp14:anchorId="3B8FCBFC" wp14:editId="5FA4A7B2">
            <wp:simplePos x="0" y="0"/>
            <wp:positionH relativeFrom="column">
              <wp:posOffset>1311910</wp:posOffset>
            </wp:positionH>
            <wp:positionV relativeFrom="paragraph">
              <wp:posOffset>267335</wp:posOffset>
            </wp:positionV>
            <wp:extent cx="5083810" cy="3258185"/>
            <wp:effectExtent l="0" t="0" r="0" b="0"/>
            <wp:wrapTight wrapText="bothSides">
              <wp:wrapPolygon edited="0">
                <wp:start x="0" y="0"/>
                <wp:lineTo x="0" y="21385"/>
                <wp:lineTo x="21476" y="21385"/>
                <wp:lineTo x="21476" y="0"/>
                <wp:lineTo x="0" y="0"/>
              </wp:wrapPolygon>
            </wp:wrapTight>
            <wp:docPr id="1" name="Picture 1" descr="../../../Desktop/Screen%20Shot%202017-12-05%20at%2011.31.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05%20at%2011.31.50%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0650" b="3949"/>
                    <a:stretch/>
                  </pic:blipFill>
                  <pic:spPr bwMode="auto">
                    <a:xfrm>
                      <a:off x="0" y="0"/>
                      <a:ext cx="5083810" cy="3258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rPr>
        <w:t>RFS1 &amp; RFS2: Production Requirements</w:t>
      </w:r>
    </w:p>
    <w:p w14:paraId="764C0CB4" w14:textId="77777777" w:rsidR="009C3E9D" w:rsidRDefault="009C3E9D" w:rsidP="00105035">
      <w:pPr>
        <w:pStyle w:val="ListParagraph"/>
        <w:numPr>
          <w:ilvl w:val="2"/>
          <w:numId w:val="25"/>
        </w:numPr>
        <w:tabs>
          <w:tab w:val="left" w:pos="720"/>
        </w:tabs>
        <w:rPr>
          <w:rFonts w:ascii="Cambria" w:hAnsi="Cambria"/>
        </w:rPr>
      </w:pPr>
      <w:r>
        <w:rPr>
          <w:rFonts w:ascii="Cambria" w:hAnsi="Cambria"/>
        </w:rPr>
        <w:lastRenderedPageBreak/>
        <w:t>EPA Role in RFS</w:t>
      </w:r>
    </w:p>
    <w:p w14:paraId="5B26A9BF" w14:textId="77777777" w:rsidR="009C3E9D" w:rsidRDefault="009C3E9D" w:rsidP="00105035">
      <w:pPr>
        <w:pStyle w:val="ListParagraph"/>
        <w:numPr>
          <w:ilvl w:val="3"/>
          <w:numId w:val="25"/>
        </w:numPr>
        <w:tabs>
          <w:tab w:val="left" w:pos="720"/>
        </w:tabs>
        <w:rPr>
          <w:rFonts w:ascii="Cambria" w:hAnsi="Cambria"/>
        </w:rPr>
      </w:pPr>
      <w:r>
        <w:rPr>
          <w:rFonts w:ascii="Cambria" w:hAnsi="Cambria"/>
        </w:rPr>
        <w:t>Determine</w:t>
      </w:r>
      <w:r w:rsidRPr="009C3E9D">
        <w:rPr>
          <w:rFonts w:ascii="Cambria" w:hAnsi="Cambria"/>
        </w:rPr>
        <w:t xml:space="preserve"> extent to which the statutory volumes can be met for different fuel t</w:t>
      </w:r>
      <w:r>
        <w:rPr>
          <w:rFonts w:ascii="Cambria" w:hAnsi="Cambria"/>
        </w:rPr>
        <w:t xml:space="preserve">ypes each </w:t>
      </w:r>
      <w:proofErr w:type="spellStart"/>
      <w:r>
        <w:rPr>
          <w:rFonts w:ascii="Cambria" w:hAnsi="Cambria"/>
        </w:rPr>
        <w:t>year</w:t>
      </w:r>
      <w:proofErr w:type="spellEnd"/>
    </w:p>
    <w:p w14:paraId="0797AC04" w14:textId="77777777" w:rsidR="009C3E9D" w:rsidRDefault="009C3E9D" w:rsidP="00105035">
      <w:pPr>
        <w:pStyle w:val="ListParagraph"/>
        <w:numPr>
          <w:ilvl w:val="3"/>
          <w:numId w:val="25"/>
        </w:numPr>
        <w:tabs>
          <w:tab w:val="left" w:pos="720"/>
        </w:tabs>
        <w:rPr>
          <w:rFonts w:ascii="Cambria" w:hAnsi="Cambria"/>
        </w:rPr>
      </w:pPr>
      <w:r>
        <w:rPr>
          <w:rFonts w:ascii="Cambria" w:hAnsi="Cambria"/>
        </w:rPr>
        <w:t>Allo</w:t>
      </w:r>
      <w:r w:rsidRPr="009C3E9D">
        <w:rPr>
          <w:rFonts w:ascii="Cambria" w:hAnsi="Cambria"/>
        </w:rPr>
        <w:t>cates each year’s total volume among the obl</w:t>
      </w:r>
      <w:r>
        <w:rPr>
          <w:rFonts w:ascii="Cambria" w:hAnsi="Cambria"/>
        </w:rPr>
        <w:t>igated parties.</w:t>
      </w:r>
    </w:p>
    <w:p w14:paraId="35C6638C" w14:textId="77777777" w:rsidR="009C3E9D" w:rsidRDefault="009C3E9D" w:rsidP="00105035">
      <w:pPr>
        <w:pStyle w:val="ListParagraph"/>
        <w:numPr>
          <w:ilvl w:val="3"/>
          <w:numId w:val="25"/>
        </w:numPr>
        <w:tabs>
          <w:tab w:val="left" w:pos="720"/>
        </w:tabs>
        <w:rPr>
          <w:rFonts w:ascii="Cambria" w:hAnsi="Cambria"/>
        </w:rPr>
      </w:pPr>
      <w:r>
        <w:rPr>
          <w:rFonts w:ascii="Cambria" w:hAnsi="Cambria"/>
        </w:rPr>
        <w:t>E</w:t>
      </w:r>
      <w:r w:rsidRPr="009C3E9D">
        <w:rPr>
          <w:rFonts w:ascii="Cambria" w:hAnsi="Cambria"/>
        </w:rPr>
        <w:t>stablishes equivalence values for specific categories, or “pathways” of biofuels, and thus determines whether they will have greater value for an ob</w:t>
      </w:r>
      <w:r>
        <w:rPr>
          <w:rFonts w:ascii="Cambria" w:hAnsi="Cambria"/>
        </w:rPr>
        <w:t>ligated party</w:t>
      </w:r>
    </w:p>
    <w:p w14:paraId="647EF14D" w14:textId="77777777" w:rsidR="009C3E9D" w:rsidRDefault="009C3E9D" w:rsidP="00105035">
      <w:pPr>
        <w:pStyle w:val="ListParagraph"/>
        <w:numPr>
          <w:ilvl w:val="3"/>
          <w:numId w:val="25"/>
        </w:numPr>
        <w:tabs>
          <w:tab w:val="left" w:pos="720"/>
        </w:tabs>
        <w:rPr>
          <w:rFonts w:ascii="Cambria" w:hAnsi="Cambria"/>
        </w:rPr>
      </w:pPr>
      <w:r>
        <w:rPr>
          <w:rFonts w:ascii="Cambria" w:hAnsi="Cambria"/>
        </w:rPr>
        <w:t>D</w:t>
      </w:r>
      <w:r w:rsidRPr="009C3E9D">
        <w:rPr>
          <w:rFonts w:ascii="Cambria" w:hAnsi="Cambria"/>
        </w:rPr>
        <w:t>ecides whether economic or environmental circumstances justify waiving the RFS in whole or in part.</w:t>
      </w:r>
    </w:p>
    <w:p w14:paraId="15BD5C38" w14:textId="77777777" w:rsidR="00667F74" w:rsidRDefault="009C3E9D" w:rsidP="00105035">
      <w:pPr>
        <w:pStyle w:val="ListParagraph"/>
        <w:numPr>
          <w:ilvl w:val="3"/>
          <w:numId w:val="25"/>
        </w:numPr>
        <w:tabs>
          <w:tab w:val="left" w:pos="720"/>
        </w:tabs>
        <w:rPr>
          <w:rFonts w:ascii="Cambria" w:hAnsi="Cambria"/>
        </w:rPr>
      </w:pPr>
      <w:r w:rsidRPr="009C3E9D">
        <w:rPr>
          <w:rFonts w:ascii="Cambria" w:hAnsi="Cambria"/>
        </w:rPr>
        <w:t>Each year, the EPA must determine whether the statutory mandates of the RFS can be satisfied based on the</w:t>
      </w:r>
      <w:r>
        <w:rPr>
          <w:rFonts w:ascii="Cambria" w:hAnsi="Cambria"/>
        </w:rPr>
        <w:t xml:space="preserve"> actual production and develop</w:t>
      </w:r>
      <w:r w:rsidRPr="009C3E9D">
        <w:rPr>
          <w:rFonts w:ascii="Cambria" w:hAnsi="Cambria"/>
        </w:rPr>
        <w:t>me</w:t>
      </w:r>
      <w:r w:rsidR="00667F74">
        <w:rPr>
          <w:rFonts w:ascii="Cambria" w:hAnsi="Cambria"/>
        </w:rPr>
        <w:t>nt levels of advanced biofuels.</w:t>
      </w:r>
    </w:p>
    <w:p w14:paraId="08F5387F" w14:textId="77777777" w:rsidR="00667F74" w:rsidRDefault="009C3E9D" w:rsidP="00105035">
      <w:pPr>
        <w:pStyle w:val="ListParagraph"/>
        <w:numPr>
          <w:ilvl w:val="3"/>
          <w:numId w:val="25"/>
        </w:numPr>
        <w:tabs>
          <w:tab w:val="left" w:pos="720"/>
        </w:tabs>
        <w:rPr>
          <w:rFonts w:ascii="Cambria" w:hAnsi="Cambria"/>
        </w:rPr>
      </w:pPr>
      <w:r w:rsidRPr="009C3E9D">
        <w:rPr>
          <w:rFonts w:ascii="Cambria" w:hAnsi="Cambria"/>
        </w:rPr>
        <w:t>If not, the EPA may waive or modify the statutory</w:t>
      </w:r>
      <w:r w:rsidR="00667F74">
        <w:rPr>
          <w:rFonts w:ascii="Cambria" w:hAnsi="Cambria"/>
        </w:rPr>
        <w:t xml:space="preserve"> requirements.</w:t>
      </w:r>
    </w:p>
    <w:p w14:paraId="246CCDC7" w14:textId="77777777" w:rsidR="00667F74" w:rsidRDefault="00667F74" w:rsidP="00105035">
      <w:pPr>
        <w:pStyle w:val="ListParagraph"/>
        <w:numPr>
          <w:ilvl w:val="4"/>
          <w:numId w:val="25"/>
        </w:numPr>
        <w:tabs>
          <w:tab w:val="left" w:pos="720"/>
        </w:tabs>
        <w:rPr>
          <w:rFonts w:ascii="Cambria" w:hAnsi="Cambria"/>
        </w:rPr>
      </w:pPr>
      <w:r>
        <w:rPr>
          <w:rFonts w:ascii="Cambria" w:hAnsi="Cambria"/>
        </w:rPr>
        <w:t>I</w:t>
      </w:r>
      <w:r w:rsidR="009C3E9D" w:rsidRPr="009C3E9D">
        <w:rPr>
          <w:rFonts w:ascii="Cambria" w:hAnsi="Cambria"/>
        </w:rPr>
        <w:t>f the EPA determines that the statutory mandates exceed actual production capacity of cellulosic biofuel, the EPA must adjust the required amount of cellulosic biofuel to the “projected volume availabl</w:t>
      </w:r>
      <w:r>
        <w:rPr>
          <w:rFonts w:ascii="Cambria" w:hAnsi="Cambria"/>
        </w:rPr>
        <w:t>e during that calendar year”</w:t>
      </w:r>
    </w:p>
    <w:p w14:paraId="462410D5" w14:textId="529088E8" w:rsidR="009C3E9D" w:rsidRPr="009C3E9D" w:rsidRDefault="009C3E9D" w:rsidP="00105035">
      <w:pPr>
        <w:pStyle w:val="ListParagraph"/>
        <w:numPr>
          <w:ilvl w:val="4"/>
          <w:numId w:val="25"/>
        </w:numPr>
        <w:tabs>
          <w:tab w:val="left" w:pos="720"/>
        </w:tabs>
        <w:rPr>
          <w:rFonts w:ascii="Cambria" w:hAnsi="Cambria"/>
        </w:rPr>
      </w:pPr>
      <w:r w:rsidRPr="009C3E9D">
        <w:rPr>
          <w:rFonts w:ascii="Cambria" w:hAnsi="Cambria"/>
        </w:rPr>
        <w:t>If the EPA reduces the applicable volume of cellulosic biofuel, it may – but is not required to – also reduce the required amounts of advanced biofuel and total renewable fuel “</w:t>
      </w:r>
      <w:r w:rsidR="00667F74">
        <w:rPr>
          <w:rFonts w:ascii="Cambria" w:hAnsi="Cambria"/>
        </w:rPr>
        <w:t>by the same or a lesser volume”</w:t>
      </w:r>
    </w:p>
    <w:p w14:paraId="09595DC8" w14:textId="54EAFA36" w:rsidR="007A1551" w:rsidRDefault="007A1551" w:rsidP="00105035">
      <w:pPr>
        <w:pStyle w:val="ListParagraph"/>
        <w:numPr>
          <w:ilvl w:val="2"/>
          <w:numId w:val="25"/>
        </w:numPr>
        <w:tabs>
          <w:tab w:val="left" w:pos="720"/>
        </w:tabs>
        <w:rPr>
          <w:rFonts w:ascii="Cambria" w:hAnsi="Cambria"/>
        </w:rPr>
      </w:pPr>
      <w:r>
        <w:rPr>
          <w:rFonts w:ascii="Cambria" w:hAnsi="Cambria"/>
        </w:rPr>
        <w:t>RFS Implementation</w:t>
      </w:r>
    </w:p>
    <w:p w14:paraId="25B9B6F1" w14:textId="01A52037" w:rsidR="007A1551" w:rsidRDefault="007A1551" w:rsidP="00105035">
      <w:pPr>
        <w:pStyle w:val="ListParagraph"/>
        <w:numPr>
          <w:ilvl w:val="3"/>
          <w:numId w:val="25"/>
        </w:numPr>
        <w:tabs>
          <w:tab w:val="left" w:pos="720"/>
        </w:tabs>
        <w:rPr>
          <w:rFonts w:ascii="Cambria" w:hAnsi="Cambria"/>
        </w:rPr>
      </w:pPr>
      <w:r>
        <w:rPr>
          <w:rFonts w:ascii="Cambria" w:hAnsi="Cambria"/>
        </w:rPr>
        <w:t>Fixed volumetric requirements set my statute</w:t>
      </w:r>
    </w:p>
    <w:p w14:paraId="60ABFC36" w14:textId="0FC4E15D" w:rsidR="007A1551" w:rsidRDefault="007A1551" w:rsidP="00105035">
      <w:pPr>
        <w:pStyle w:val="ListParagraph"/>
        <w:numPr>
          <w:ilvl w:val="3"/>
          <w:numId w:val="25"/>
        </w:numPr>
        <w:tabs>
          <w:tab w:val="left" w:pos="720"/>
        </w:tabs>
        <w:rPr>
          <w:rFonts w:ascii="Cambria" w:hAnsi="Cambria"/>
        </w:rPr>
      </w:pPr>
      <w:r>
        <w:rPr>
          <w:rFonts w:ascii="Cambria" w:hAnsi="Cambria"/>
        </w:rPr>
        <w:t xml:space="preserve">EPA then calculates annually estimated gasoline consumption by </w:t>
      </w:r>
      <w:r w:rsidRPr="009A57E7">
        <w:rPr>
          <w:rFonts w:ascii="Cambria" w:hAnsi="Cambria"/>
          <w:b/>
        </w:rPr>
        <w:t>“obligated parties” (oil blenders, refiners, &amp; importers)</w:t>
      </w:r>
    </w:p>
    <w:p w14:paraId="6291D5D3" w14:textId="329F479A" w:rsidR="007A1551" w:rsidRDefault="007A1551" w:rsidP="00105035">
      <w:pPr>
        <w:pStyle w:val="ListParagraph"/>
        <w:numPr>
          <w:ilvl w:val="3"/>
          <w:numId w:val="25"/>
        </w:numPr>
        <w:tabs>
          <w:tab w:val="left" w:pos="720"/>
        </w:tabs>
        <w:rPr>
          <w:rFonts w:ascii="Cambria" w:hAnsi="Cambria"/>
        </w:rPr>
      </w:pPr>
      <w:r>
        <w:rPr>
          <w:rFonts w:ascii="Cambria" w:hAnsi="Cambria"/>
        </w:rPr>
        <w:t xml:space="preserve">Based on this calculation, EPA sets </w:t>
      </w:r>
      <w:r w:rsidR="00B934C8">
        <w:rPr>
          <w:rFonts w:ascii="Cambria" w:hAnsi="Cambria"/>
        </w:rPr>
        <w:t>%</w:t>
      </w:r>
      <w:r>
        <w:rPr>
          <w:rFonts w:ascii="Cambria" w:hAnsi="Cambria"/>
        </w:rPr>
        <w:t xml:space="preserve"> mandate for the industry</w:t>
      </w:r>
    </w:p>
    <w:p w14:paraId="0F065ADF" w14:textId="17DD96DD" w:rsidR="007A1551" w:rsidRDefault="007A1551" w:rsidP="00105035">
      <w:pPr>
        <w:pStyle w:val="ListParagraph"/>
        <w:numPr>
          <w:ilvl w:val="3"/>
          <w:numId w:val="25"/>
        </w:numPr>
        <w:tabs>
          <w:tab w:val="left" w:pos="720"/>
        </w:tabs>
        <w:rPr>
          <w:rFonts w:ascii="Cambria" w:hAnsi="Cambria"/>
        </w:rPr>
      </w:pPr>
      <w:r>
        <w:rPr>
          <w:rFonts w:ascii="Cambria" w:hAnsi="Cambria"/>
        </w:rPr>
        <w:t xml:space="preserve">EPA then applies the </w:t>
      </w:r>
      <w:r w:rsidR="00B934C8">
        <w:rPr>
          <w:rFonts w:ascii="Cambria" w:hAnsi="Cambria"/>
        </w:rPr>
        <w:t>%</w:t>
      </w:r>
      <w:r>
        <w:rPr>
          <w:rFonts w:ascii="Cambria" w:hAnsi="Cambria"/>
        </w:rPr>
        <w:t xml:space="preserve"> mandate to individual obligated parties = “renewable volumetric obligation (“RVO”)</w:t>
      </w:r>
    </w:p>
    <w:p w14:paraId="2AF15CBA" w14:textId="26AFEA0B" w:rsidR="00B934C8" w:rsidRDefault="00450C2A" w:rsidP="00105035">
      <w:pPr>
        <w:pStyle w:val="ListParagraph"/>
        <w:numPr>
          <w:ilvl w:val="3"/>
          <w:numId w:val="25"/>
        </w:numPr>
        <w:tabs>
          <w:tab w:val="left" w:pos="720"/>
        </w:tabs>
        <w:rPr>
          <w:rFonts w:ascii="Cambria" w:hAnsi="Cambria"/>
        </w:rPr>
      </w:pPr>
      <w:r>
        <w:rPr>
          <w:rFonts w:ascii="Cambria" w:hAnsi="Cambria"/>
        </w:rPr>
        <w:t>Biofuel producers: P</w:t>
      </w:r>
      <w:r w:rsidR="00B934C8">
        <w:rPr>
          <w:rFonts w:ascii="Cambria" w:hAnsi="Cambria"/>
        </w:rPr>
        <w:t>athways</w:t>
      </w:r>
    </w:p>
    <w:p w14:paraId="087F0724" w14:textId="6A57357E" w:rsidR="00B934C8" w:rsidRDefault="00450C2A" w:rsidP="00105035">
      <w:pPr>
        <w:pStyle w:val="ListParagraph"/>
        <w:numPr>
          <w:ilvl w:val="4"/>
          <w:numId w:val="25"/>
        </w:numPr>
        <w:tabs>
          <w:tab w:val="left" w:pos="720"/>
        </w:tabs>
        <w:rPr>
          <w:rFonts w:ascii="Cambria" w:hAnsi="Cambria"/>
        </w:rPr>
      </w:pPr>
      <w:r>
        <w:rPr>
          <w:rFonts w:ascii="Cambria" w:hAnsi="Cambria"/>
        </w:rPr>
        <w:t>Determine</w:t>
      </w:r>
      <w:r w:rsidR="00B934C8">
        <w:rPr>
          <w:rFonts w:ascii="Cambria" w:hAnsi="Cambria"/>
        </w:rPr>
        <w:t xml:space="preserve"> whether biofuels meet production and GHG emissions requirements</w:t>
      </w:r>
    </w:p>
    <w:p w14:paraId="62FF6CBB" w14:textId="6A77D0E9" w:rsidR="000266BC" w:rsidRDefault="00B934C8" w:rsidP="00105035">
      <w:pPr>
        <w:pStyle w:val="ListParagraph"/>
        <w:numPr>
          <w:ilvl w:val="4"/>
          <w:numId w:val="25"/>
        </w:numPr>
        <w:tabs>
          <w:tab w:val="left" w:pos="720"/>
        </w:tabs>
        <w:rPr>
          <w:rFonts w:ascii="Cambria" w:hAnsi="Cambria"/>
        </w:rPr>
      </w:pPr>
      <w:r>
        <w:rPr>
          <w:rFonts w:ascii="Cambria" w:hAnsi="Cambria"/>
        </w:rPr>
        <w:t>Establish energy content of the fuel – once certified, biofuel producers must continue to comply with the pathways</w:t>
      </w:r>
    </w:p>
    <w:p w14:paraId="0D860B9A" w14:textId="3476A8CA" w:rsidR="00B934C8" w:rsidRPr="000266BC" w:rsidRDefault="000266BC" w:rsidP="000266BC">
      <w:pPr>
        <w:rPr>
          <w:rFonts w:ascii="Cambria" w:hAnsi="Cambria"/>
        </w:rPr>
      </w:pPr>
      <w:r>
        <w:rPr>
          <w:rFonts w:ascii="Cambria" w:hAnsi="Cambria"/>
        </w:rPr>
        <w:br w:type="page"/>
      </w:r>
    </w:p>
    <w:p w14:paraId="6E23D7C6" w14:textId="77777777" w:rsidR="009A6510" w:rsidRDefault="009A6510" w:rsidP="00105035">
      <w:pPr>
        <w:pStyle w:val="ListParagraph"/>
        <w:numPr>
          <w:ilvl w:val="2"/>
          <w:numId w:val="25"/>
        </w:numPr>
        <w:tabs>
          <w:tab w:val="left" w:pos="720"/>
        </w:tabs>
        <w:rPr>
          <w:rFonts w:ascii="Cambria" w:hAnsi="Cambria"/>
        </w:rPr>
      </w:pPr>
      <w:r>
        <w:rPr>
          <w:rFonts w:ascii="Cambria" w:hAnsi="Cambria"/>
        </w:rPr>
        <w:lastRenderedPageBreak/>
        <w:t>Two mitigation measures:</w:t>
      </w:r>
    </w:p>
    <w:p w14:paraId="1A117F89" w14:textId="4C42DE82" w:rsidR="00B934C8" w:rsidRPr="004A5039" w:rsidRDefault="009A6510" w:rsidP="00105035">
      <w:pPr>
        <w:pStyle w:val="ListParagraph"/>
        <w:numPr>
          <w:ilvl w:val="0"/>
          <w:numId w:val="27"/>
        </w:numPr>
        <w:tabs>
          <w:tab w:val="left" w:pos="720"/>
        </w:tabs>
        <w:rPr>
          <w:rFonts w:ascii="Cambria" w:hAnsi="Cambria"/>
        </w:rPr>
      </w:pPr>
      <w:r>
        <w:rPr>
          <w:rFonts w:ascii="Cambria" w:hAnsi="Cambria"/>
        </w:rPr>
        <w:t>Equivalence values and Trading</w:t>
      </w:r>
      <w:r w:rsidR="004A5039">
        <w:rPr>
          <w:rFonts w:ascii="Cambria" w:hAnsi="Cambria"/>
        </w:rPr>
        <w:t xml:space="preserve"> – </w:t>
      </w:r>
      <w:r w:rsidR="00B934C8" w:rsidRPr="004A5039">
        <w:rPr>
          <w:rFonts w:ascii="Cambria" w:hAnsi="Cambria"/>
        </w:rPr>
        <w:t xml:space="preserve">Compliance through </w:t>
      </w:r>
      <w:r w:rsidR="00B934C8" w:rsidRPr="004A5039">
        <w:rPr>
          <w:rFonts w:ascii="Cambria" w:hAnsi="Cambria"/>
          <w:b/>
        </w:rPr>
        <w:t xml:space="preserve">RINs </w:t>
      </w:r>
    </w:p>
    <w:p w14:paraId="3EAE3E41" w14:textId="24902326" w:rsidR="001811D1" w:rsidRPr="004A5039" w:rsidRDefault="004A5039" w:rsidP="00105035">
      <w:pPr>
        <w:pStyle w:val="ListParagraph"/>
        <w:numPr>
          <w:ilvl w:val="3"/>
          <w:numId w:val="25"/>
        </w:numPr>
        <w:tabs>
          <w:tab w:val="left" w:pos="720"/>
        </w:tabs>
        <w:rPr>
          <w:rFonts w:ascii="Cambria" w:hAnsi="Cambria"/>
        </w:rPr>
      </w:pPr>
      <w:r>
        <w:rPr>
          <w:rFonts w:ascii="Cambria" w:hAnsi="Cambria"/>
        </w:rPr>
        <w:t xml:space="preserve">“Renewable Identification Numbers”: </w:t>
      </w:r>
      <w:r w:rsidR="001811D1" w:rsidRPr="004A5039">
        <w:rPr>
          <w:rFonts w:ascii="Cambria" w:hAnsi="Cambria"/>
        </w:rPr>
        <w:t>facility ID – type of fuel (pathways) – date of production – number of units (gallons) produced that day</w:t>
      </w:r>
    </w:p>
    <w:p w14:paraId="443EA45E" w14:textId="7AC07857" w:rsidR="00B934C8" w:rsidRDefault="00B934C8" w:rsidP="00105035">
      <w:pPr>
        <w:pStyle w:val="ListParagraph"/>
        <w:numPr>
          <w:ilvl w:val="3"/>
          <w:numId w:val="25"/>
        </w:numPr>
        <w:tabs>
          <w:tab w:val="left" w:pos="720"/>
        </w:tabs>
        <w:rPr>
          <w:rFonts w:ascii="Cambria" w:hAnsi="Cambria"/>
        </w:rPr>
      </w:pPr>
      <w:r>
        <w:rPr>
          <w:rFonts w:ascii="Cambria" w:hAnsi="Cambria"/>
        </w:rPr>
        <w:t>Obligated parties must obtain RINs within each category (ethanol, advanced, etc.)</w:t>
      </w:r>
      <w:r w:rsidR="00450C2A">
        <w:rPr>
          <w:rFonts w:ascii="Cambria" w:hAnsi="Cambria"/>
        </w:rPr>
        <w:t xml:space="preserve"> to comply with</w:t>
      </w:r>
      <w:r>
        <w:rPr>
          <w:rFonts w:ascii="Cambria" w:hAnsi="Cambria"/>
        </w:rPr>
        <w:t xml:space="preserve"> RVOs</w:t>
      </w:r>
    </w:p>
    <w:p w14:paraId="25319934" w14:textId="209D8432" w:rsidR="00B934C8" w:rsidRDefault="00B934C8" w:rsidP="00105035">
      <w:pPr>
        <w:pStyle w:val="ListParagraph"/>
        <w:numPr>
          <w:ilvl w:val="3"/>
          <w:numId w:val="25"/>
        </w:numPr>
        <w:tabs>
          <w:tab w:val="left" w:pos="720"/>
        </w:tabs>
        <w:rPr>
          <w:rFonts w:ascii="Cambria" w:hAnsi="Cambria"/>
        </w:rPr>
      </w:pPr>
      <w:r>
        <w:rPr>
          <w:rFonts w:ascii="Cambria" w:hAnsi="Cambria"/>
        </w:rPr>
        <w:t>Obtain certificate showing fuel produces – paper trail helps with enforcement; certificates can be bought/sold/traded</w:t>
      </w:r>
    </w:p>
    <w:p w14:paraId="6242A04E" w14:textId="6E66A513" w:rsidR="00450C2A" w:rsidRDefault="00450C2A" w:rsidP="00105035">
      <w:pPr>
        <w:pStyle w:val="ListParagraph"/>
        <w:numPr>
          <w:ilvl w:val="3"/>
          <w:numId w:val="25"/>
        </w:numPr>
        <w:tabs>
          <w:tab w:val="left" w:pos="720"/>
        </w:tabs>
        <w:rPr>
          <w:rFonts w:ascii="Cambria" w:hAnsi="Cambria"/>
        </w:rPr>
      </w:pPr>
      <w:r>
        <w:rPr>
          <w:rFonts w:ascii="Cambria" w:hAnsi="Cambria"/>
        </w:rPr>
        <w:t xml:space="preserve">Turn over correct number of RINs to agency to confirm compliance </w:t>
      </w:r>
    </w:p>
    <w:p w14:paraId="2C2621B1" w14:textId="286FB664" w:rsidR="00450C2A" w:rsidRDefault="004A5039" w:rsidP="00105035">
      <w:pPr>
        <w:pStyle w:val="ListParagraph"/>
        <w:numPr>
          <w:ilvl w:val="3"/>
          <w:numId w:val="25"/>
        </w:numPr>
        <w:tabs>
          <w:tab w:val="left" w:pos="720"/>
        </w:tabs>
        <w:rPr>
          <w:rFonts w:ascii="Cambria" w:hAnsi="Cambria"/>
        </w:rPr>
      </w:pPr>
      <w:r>
        <w:rPr>
          <w:rFonts w:ascii="Cambria" w:hAnsi="Cambria"/>
        </w:rPr>
        <w:t xml:space="preserve">Essentially the equivalence of a compliance credit; </w:t>
      </w:r>
      <w:r w:rsidR="00450C2A">
        <w:rPr>
          <w:rFonts w:ascii="Cambria" w:hAnsi="Cambria"/>
        </w:rPr>
        <w:t>RINs have different values based on energy intensity (i.e. corn ethanol = 1, cellulosic biofuel = 2.5, everything else is in between)</w:t>
      </w:r>
    </w:p>
    <w:p w14:paraId="375AA985" w14:textId="13564BAC" w:rsidR="00450C2A" w:rsidRDefault="00450C2A" w:rsidP="00105035">
      <w:pPr>
        <w:pStyle w:val="ListParagraph"/>
        <w:numPr>
          <w:ilvl w:val="3"/>
          <w:numId w:val="25"/>
        </w:numPr>
        <w:tabs>
          <w:tab w:val="left" w:pos="720"/>
        </w:tabs>
        <w:rPr>
          <w:rFonts w:ascii="Cambria" w:hAnsi="Cambria"/>
        </w:rPr>
      </w:pPr>
      <w:r>
        <w:rPr>
          <w:rFonts w:ascii="Cambria" w:hAnsi="Cambria"/>
        </w:rPr>
        <w:t>Parties can meet RFS requirements by trading credits representing renewable fuel production</w:t>
      </w:r>
    </w:p>
    <w:p w14:paraId="2F38964E" w14:textId="7B84F582" w:rsidR="00450C2A" w:rsidRDefault="004A5039" w:rsidP="00105035">
      <w:pPr>
        <w:pStyle w:val="ListParagraph"/>
        <w:numPr>
          <w:ilvl w:val="3"/>
          <w:numId w:val="25"/>
        </w:numPr>
        <w:tabs>
          <w:tab w:val="left" w:pos="720"/>
        </w:tabs>
        <w:rPr>
          <w:rFonts w:ascii="Cambria" w:hAnsi="Cambria"/>
        </w:rPr>
      </w:pPr>
      <w:r w:rsidRPr="00450C2A">
        <w:rPr>
          <w:rFonts w:ascii="Cambria" w:hAnsi="Cambria"/>
        </w:rPr>
        <w:drawing>
          <wp:anchor distT="0" distB="0" distL="114300" distR="114300" simplePos="0" relativeHeight="251660288" behindDoc="0" locked="0" layoutInCell="1" allowOverlap="1" wp14:anchorId="5D7A0944" wp14:editId="42F59CF9">
            <wp:simplePos x="0" y="0"/>
            <wp:positionH relativeFrom="column">
              <wp:posOffset>622935</wp:posOffset>
            </wp:positionH>
            <wp:positionV relativeFrom="paragraph">
              <wp:posOffset>538480</wp:posOffset>
            </wp:positionV>
            <wp:extent cx="5253990" cy="4817745"/>
            <wp:effectExtent l="0" t="0" r="3810" b="8255"/>
            <wp:wrapTight wrapText="bothSides">
              <wp:wrapPolygon edited="0">
                <wp:start x="0" y="0"/>
                <wp:lineTo x="0" y="21523"/>
                <wp:lineTo x="21511" y="21523"/>
                <wp:lineTo x="21511" y="0"/>
                <wp:lineTo x="0" y="0"/>
              </wp:wrapPolygon>
            </wp:wrapTight>
            <wp:docPr id="2" name="Content Placeholder 3" descr="rin_transactions_in_emts_v3_1.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rin_transactions_in_emts_v3_1.png"/>
                    <pic:cNvPicPr>
                      <a:picLocks noGrp="1" noChangeAspect="1"/>
                    </pic:cNvPicPr>
                  </pic:nvPicPr>
                  <pic:blipFill rotWithShape="1">
                    <a:blip r:embed="rId8">
                      <a:extLst>
                        <a:ext uri="{28A0092B-C50C-407E-A947-70E740481C1C}">
                          <a14:useLocalDpi xmlns:a14="http://schemas.microsoft.com/office/drawing/2010/main" val="0"/>
                        </a:ext>
                      </a:extLst>
                    </a:blip>
                    <a:srcRect l="117" r="209"/>
                    <a:stretch/>
                  </pic:blipFill>
                  <pic:spPr bwMode="auto">
                    <a:xfrm>
                      <a:off x="0" y="0"/>
                      <a:ext cx="5253990" cy="4817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C2A">
        <w:rPr>
          <w:rFonts w:ascii="Cambria" w:hAnsi="Cambria"/>
        </w:rPr>
        <w:t xml:space="preserve">Theoretically, should incentivize the production of high equivalence value sources, but in reality, cheap corn ethanol-RINs mean that equivalence values do not incentivize </w:t>
      </w:r>
    </w:p>
    <w:p w14:paraId="16D39B14" w14:textId="70628C63" w:rsidR="004A5039" w:rsidRPr="004A5039" w:rsidRDefault="004A5039" w:rsidP="00105035">
      <w:pPr>
        <w:pStyle w:val="ListParagraph"/>
        <w:numPr>
          <w:ilvl w:val="0"/>
          <w:numId w:val="27"/>
        </w:numPr>
        <w:tabs>
          <w:tab w:val="left" w:pos="720"/>
        </w:tabs>
        <w:rPr>
          <w:rFonts w:ascii="Cambria" w:hAnsi="Cambria"/>
        </w:rPr>
      </w:pPr>
      <w:r>
        <w:rPr>
          <w:rFonts w:ascii="Cambria" w:hAnsi="Cambria"/>
        </w:rPr>
        <w:lastRenderedPageBreak/>
        <w:t xml:space="preserve">Waiver </w:t>
      </w:r>
    </w:p>
    <w:p w14:paraId="21502CB6" w14:textId="77777777" w:rsidR="004A5039" w:rsidRDefault="004A5039" w:rsidP="00105035">
      <w:pPr>
        <w:pStyle w:val="ListParagraph"/>
        <w:numPr>
          <w:ilvl w:val="3"/>
          <w:numId w:val="25"/>
        </w:numPr>
        <w:tabs>
          <w:tab w:val="left" w:pos="720"/>
        </w:tabs>
        <w:rPr>
          <w:rFonts w:ascii="Cambria" w:hAnsi="Cambria"/>
        </w:rPr>
      </w:pPr>
      <w:r>
        <w:rPr>
          <w:rFonts w:ascii="Cambria" w:hAnsi="Cambria"/>
        </w:rPr>
        <w:t xml:space="preserve">General waiver: </w:t>
      </w:r>
      <w:r w:rsidRPr="009A6510">
        <w:rPr>
          <w:rFonts w:ascii="Cambria" w:hAnsi="Cambria"/>
        </w:rPr>
        <w:t xml:space="preserve">EPA may waive the </w:t>
      </w:r>
      <w:r>
        <w:rPr>
          <w:rFonts w:ascii="Cambria" w:hAnsi="Cambria"/>
        </w:rPr>
        <w:t xml:space="preserve">RFS mandate for any year if </w:t>
      </w:r>
      <w:r w:rsidRPr="009A6510">
        <w:rPr>
          <w:rFonts w:ascii="Cambria" w:hAnsi="Cambria"/>
        </w:rPr>
        <w:t>EPA determines that the RFS will severely harm the environment or economy of any st</w:t>
      </w:r>
      <w:r>
        <w:rPr>
          <w:rFonts w:ascii="Cambria" w:hAnsi="Cambria"/>
        </w:rPr>
        <w:t>ate, region or the US</w:t>
      </w:r>
    </w:p>
    <w:p w14:paraId="239AE4BC" w14:textId="77777777" w:rsidR="004A5039" w:rsidRDefault="004A5039" w:rsidP="00105035">
      <w:pPr>
        <w:pStyle w:val="ListParagraph"/>
        <w:numPr>
          <w:ilvl w:val="3"/>
          <w:numId w:val="25"/>
        </w:numPr>
        <w:tabs>
          <w:tab w:val="left" w:pos="720"/>
        </w:tabs>
        <w:rPr>
          <w:rFonts w:ascii="Cambria" w:hAnsi="Cambria"/>
        </w:rPr>
      </w:pPr>
      <w:r w:rsidRPr="009A6510">
        <w:rPr>
          <w:rFonts w:ascii="Cambria" w:hAnsi="Cambria"/>
        </w:rPr>
        <w:t>EPA has construed this general waiver to require anyone seeking the waiver to demonstrate t</w:t>
      </w:r>
      <w:r>
        <w:rPr>
          <w:rFonts w:ascii="Cambria" w:hAnsi="Cambria"/>
        </w:rPr>
        <w:t xml:space="preserve">hat the RFS program, in </w:t>
      </w:r>
      <w:r w:rsidRPr="00C34F86">
        <w:rPr>
          <w:rFonts w:ascii="Cambria" w:hAnsi="Cambria"/>
          <w:u w:val="single"/>
        </w:rPr>
        <w:t>isolation</w:t>
      </w:r>
      <w:r w:rsidRPr="009A6510">
        <w:rPr>
          <w:rFonts w:ascii="Cambria" w:hAnsi="Cambria"/>
        </w:rPr>
        <w:t xml:space="preserve">, is </w:t>
      </w:r>
      <w:r w:rsidRPr="00C34F86">
        <w:rPr>
          <w:rFonts w:ascii="Cambria" w:hAnsi="Cambria"/>
          <w:u w:val="single"/>
        </w:rPr>
        <w:t>causing extreme damage</w:t>
      </w:r>
      <w:r w:rsidRPr="009A6510">
        <w:rPr>
          <w:rFonts w:ascii="Cambria" w:hAnsi="Cambria"/>
        </w:rPr>
        <w:t xml:space="preserve"> to a sta</w:t>
      </w:r>
      <w:r>
        <w:rPr>
          <w:rFonts w:ascii="Cambria" w:hAnsi="Cambria"/>
        </w:rPr>
        <w:t>te’s entire economy or environmental well-being</w:t>
      </w:r>
    </w:p>
    <w:p w14:paraId="34C0BF30" w14:textId="77777777" w:rsidR="004A5039" w:rsidRDefault="004A5039" w:rsidP="00105035">
      <w:pPr>
        <w:pStyle w:val="ListParagraph"/>
        <w:numPr>
          <w:ilvl w:val="3"/>
          <w:numId w:val="25"/>
        </w:numPr>
        <w:tabs>
          <w:tab w:val="left" w:pos="720"/>
        </w:tabs>
        <w:rPr>
          <w:rFonts w:ascii="Cambria" w:hAnsi="Cambria"/>
        </w:rPr>
      </w:pPr>
      <w:r>
        <w:rPr>
          <w:rFonts w:ascii="Cambria" w:hAnsi="Cambria"/>
        </w:rPr>
        <w:t>N</w:t>
      </w:r>
      <w:r w:rsidRPr="009A6510">
        <w:rPr>
          <w:rFonts w:ascii="Cambria" w:hAnsi="Cambria"/>
        </w:rPr>
        <w:t xml:space="preserve">arrow interpretation has rendered the general waiver an impotent tool for those who object to the </w:t>
      </w:r>
      <w:r>
        <w:rPr>
          <w:rFonts w:ascii="Cambria" w:hAnsi="Cambria"/>
        </w:rPr>
        <w:t>EPA’s implementation of the RFS</w:t>
      </w:r>
    </w:p>
    <w:p w14:paraId="216957CE" w14:textId="77777777" w:rsidR="004A5039" w:rsidRDefault="004A5039" w:rsidP="00105035">
      <w:pPr>
        <w:pStyle w:val="ListParagraph"/>
        <w:numPr>
          <w:ilvl w:val="3"/>
          <w:numId w:val="25"/>
        </w:numPr>
        <w:tabs>
          <w:tab w:val="left" w:pos="720"/>
        </w:tabs>
        <w:rPr>
          <w:rFonts w:ascii="Cambria" w:hAnsi="Cambria"/>
        </w:rPr>
      </w:pPr>
      <w:r w:rsidRPr="009A6510">
        <w:rPr>
          <w:rFonts w:ascii="Cambria" w:hAnsi="Cambria"/>
        </w:rPr>
        <w:t>Texas tried to use the waiver to suspend the RFS in 2008 when data suggested the RFS was contributing to</w:t>
      </w:r>
      <w:r>
        <w:rPr>
          <w:rFonts w:ascii="Cambria" w:hAnsi="Cambria"/>
        </w:rPr>
        <w:t xml:space="preserve"> high animal feed prices (skyrocketing oil prices </w:t>
      </w:r>
      <w:r w:rsidRPr="004A5039">
        <w:rPr>
          <w:rFonts w:ascii="Cambria" w:hAnsi="Cambria"/>
        </w:rPr>
        <w:sym w:font="Wingdings" w:char="F0E0"/>
      </w:r>
      <w:r>
        <w:rPr>
          <w:rFonts w:ascii="Cambria" w:hAnsi="Cambria"/>
        </w:rPr>
        <w:t xml:space="preserve"> high ethanol demand </w:t>
      </w:r>
      <w:r w:rsidRPr="004A5039">
        <w:rPr>
          <w:rFonts w:ascii="Cambria" w:hAnsi="Cambria"/>
        </w:rPr>
        <w:sym w:font="Wingdings" w:char="F0E0"/>
      </w:r>
      <w:r>
        <w:rPr>
          <w:rFonts w:ascii="Cambria" w:hAnsi="Cambria"/>
        </w:rPr>
        <w:t xml:space="preserve"> high corn &amp; feed prices </w:t>
      </w:r>
      <w:r w:rsidRPr="004A5039">
        <w:rPr>
          <w:rFonts w:ascii="Cambria" w:hAnsi="Cambria"/>
        </w:rPr>
        <w:sym w:font="Wingdings" w:char="F0E0"/>
      </w:r>
      <w:r>
        <w:rPr>
          <w:rFonts w:ascii="Cambria" w:hAnsi="Cambria"/>
        </w:rPr>
        <w:t xml:space="preserve"> cattle industry damage)</w:t>
      </w:r>
    </w:p>
    <w:p w14:paraId="779ADBB8" w14:textId="77777777" w:rsidR="004A5039" w:rsidRDefault="004A5039" w:rsidP="00105035">
      <w:pPr>
        <w:pStyle w:val="ListParagraph"/>
        <w:numPr>
          <w:ilvl w:val="4"/>
          <w:numId w:val="25"/>
        </w:numPr>
        <w:tabs>
          <w:tab w:val="left" w:pos="720"/>
        </w:tabs>
        <w:rPr>
          <w:rFonts w:ascii="Cambria" w:hAnsi="Cambria"/>
        </w:rPr>
      </w:pPr>
      <w:r>
        <w:rPr>
          <w:rFonts w:ascii="Cambria" w:hAnsi="Cambria"/>
        </w:rPr>
        <w:t>Denied – RFS not the sole cause of corn ethanol demand</w:t>
      </w:r>
    </w:p>
    <w:p w14:paraId="6F866DDA" w14:textId="440DAE2D" w:rsidR="004A5039" w:rsidRDefault="004A5039" w:rsidP="00105035">
      <w:pPr>
        <w:pStyle w:val="ListParagraph"/>
        <w:numPr>
          <w:ilvl w:val="4"/>
          <w:numId w:val="25"/>
        </w:numPr>
        <w:tabs>
          <w:tab w:val="left" w:pos="720"/>
        </w:tabs>
        <w:rPr>
          <w:rFonts w:ascii="Cambria" w:hAnsi="Cambria"/>
        </w:rPr>
      </w:pPr>
      <w:r>
        <w:rPr>
          <w:rFonts w:ascii="Cambria" w:hAnsi="Cambria"/>
        </w:rPr>
        <w:t>Damage to economy not “severe” ($50-90 million damages compared to TX’s $1 trillion state economy)</w:t>
      </w:r>
    </w:p>
    <w:p w14:paraId="041A7537" w14:textId="05EF870B" w:rsidR="004A5039" w:rsidRDefault="004A5039" w:rsidP="00105035">
      <w:pPr>
        <w:pStyle w:val="ListParagraph"/>
        <w:numPr>
          <w:ilvl w:val="4"/>
          <w:numId w:val="25"/>
        </w:numPr>
        <w:tabs>
          <w:tab w:val="left" w:pos="720"/>
        </w:tabs>
        <w:rPr>
          <w:rFonts w:ascii="Cambria" w:hAnsi="Cambria"/>
        </w:rPr>
      </w:pPr>
      <w:r w:rsidRPr="009A6510">
        <w:rPr>
          <w:rFonts w:ascii="Cambria" w:hAnsi="Cambria"/>
        </w:rPr>
        <w:t>EPA’s interpretation of the waiver has seemingly cut off other parties’ efforts</w:t>
      </w:r>
      <w:r>
        <w:rPr>
          <w:rFonts w:ascii="Cambria" w:hAnsi="Cambria"/>
        </w:rPr>
        <w:t xml:space="preserve"> to invoke the general waiver; RFS will never be the “sole cause” of harm, severe harm seemingly very difficult to prove</w:t>
      </w:r>
    </w:p>
    <w:p w14:paraId="08BB3F37" w14:textId="28D3497C" w:rsidR="00AC5DFA" w:rsidRDefault="00AC5DFA" w:rsidP="00105035">
      <w:pPr>
        <w:pStyle w:val="ListParagraph"/>
        <w:numPr>
          <w:ilvl w:val="2"/>
          <w:numId w:val="25"/>
        </w:numPr>
        <w:tabs>
          <w:tab w:val="left" w:pos="720"/>
        </w:tabs>
        <w:rPr>
          <w:rFonts w:ascii="Cambria" w:hAnsi="Cambria"/>
        </w:rPr>
      </w:pPr>
      <w:r>
        <w:rPr>
          <w:rFonts w:ascii="Cambria" w:hAnsi="Cambria"/>
        </w:rPr>
        <w:t>Opposition to RFS</w:t>
      </w:r>
    </w:p>
    <w:p w14:paraId="1274E073" w14:textId="3ABDC64B" w:rsidR="00AC5DFA" w:rsidRDefault="00A25188" w:rsidP="00105035">
      <w:pPr>
        <w:pStyle w:val="ListParagraph"/>
        <w:numPr>
          <w:ilvl w:val="3"/>
          <w:numId w:val="25"/>
        </w:numPr>
        <w:tabs>
          <w:tab w:val="left" w:pos="720"/>
        </w:tabs>
        <w:rPr>
          <w:rFonts w:ascii="Cambria" w:hAnsi="Cambria"/>
        </w:rPr>
      </w:pPr>
      <w:r>
        <w:rPr>
          <w:rFonts w:ascii="Cambria" w:hAnsi="Cambria"/>
        </w:rPr>
        <w:t>Opponents: environmental and food advocacy organizations, food producers, fossil fuel interests, retail gasoline operators, fuel users, and even some biofuel producers</w:t>
      </w:r>
    </w:p>
    <w:p w14:paraId="19285125" w14:textId="55A6F8B6" w:rsidR="00A25188" w:rsidRDefault="00A25188" w:rsidP="00105035">
      <w:pPr>
        <w:pStyle w:val="ListParagraph"/>
        <w:numPr>
          <w:ilvl w:val="3"/>
          <w:numId w:val="25"/>
        </w:numPr>
        <w:tabs>
          <w:tab w:val="left" w:pos="720"/>
        </w:tabs>
        <w:rPr>
          <w:rFonts w:ascii="Cambria" w:hAnsi="Cambria"/>
        </w:rPr>
      </w:pPr>
      <w:r>
        <w:rPr>
          <w:rFonts w:ascii="Cambria" w:hAnsi="Cambria"/>
        </w:rPr>
        <w:t>RFS1: concern about promoting ethanol production leading to increases in GHG emissions &amp; interference with food supplies</w:t>
      </w:r>
    </w:p>
    <w:p w14:paraId="01A0515C" w14:textId="7E5DF7D5" w:rsidR="00A25188" w:rsidRDefault="00A25188" w:rsidP="00105035">
      <w:pPr>
        <w:pStyle w:val="ListParagraph"/>
        <w:numPr>
          <w:ilvl w:val="3"/>
          <w:numId w:val="25"/>
        </w:numPr>
        <w:tabs>
          <w:tab w:val="left" w:pos="720"/>
        </w:tabs>
        <w:rPr>
          <w:rFonts w:ascii="Cambria" w:hAnsi="Cambria"/>
        </w:rPr>
      </w:pPr>
      <w:r>
        <w:rPr>
          <w:rFonts w:ascii="Cambria" w:hAnsi="Cambria"/>
        </w:rPr>
        <w:t>RFS2: economic impacts of volumetric mandates</w:t>
      </w:r>
    </w:p>
    <w:p w14:paraId="3F5DF91A" w14:textId="53B40C08" w:rsidR="00AB3BB1" w:rsidRDefault="00AB3BB1" w:rsidP="00105035">
      <w:pPr>
        <w:pStyle w:val="ListParagraph"/>
        <w:numPr>
          <w:ilvl w:val="3"/>
          <w:numId w:val="25"/>
        </w:numPr>
        <w:tabs>
          <w:tab w:val="left" w:pos="720"/>
        </w:tabs>
        <w:rPr>
          <w:rFonts w:ascii="Cambria" w:hAnsi="Cambria"/>
        </w:rPr>
      </w:pPr>
      <w:r>
        <w:rPr>
          <w:rFonts w:ascii="Cambria" w:hAnsi="Cambria"/>
        </w:rPr>
        <w:t>Key design flaws:</w:t>
      </w:r>
    </w:p>
    <w:p w14:paraId="399CE96F" w14:textId="3D6C5035" w:rsidR="00AB3BB1" w:rsidRDefault="00AB3BB1" w:rsidP="00105035">
      <w:pPr>
        <w:pStyle w:val="ListParagraph"/>
        <w:numPr>
          <w:ilvl w:val="4"/>
          <w:numId w:val="25"/>
        </w:numPr>
        <w:tabs>
          <w:tab w:val="left" w:pos="720"/>
        </w:tabs>
        <w:rPr>
          <w:rFonts w:ascii="Cambria" w:hAnsi="Cambria"/>
        </w:rPr>
      </w:pPr>
      <w:r>
        <w:rPr>
          <w:rFonts w:ascii="Cambria" w:hAnsi="Cambria"/>
        </w:rPr>
        <w:t>Requires affirm</w:t>
      </w:r>
      <w:r w:rsidR="006F2A27">
        <w:rPr>
          <w:rFonts w:ascii="Cambria" w:hAnsi="Cambria"/>
        </w:rPr>
        <w:t>ative action from EPA each year =</w:t>
      </w:r>
      <w:r w:rsidR="00C2109A">
        <w:rPr>
          <w:rFonts w:ascii="Cambria" w:hAnsi="Cambria"/>
        </w:rPr>
        <w:t xml:space="preserve"> waste agency resources, invites</w:t>
      </w:r>
      <w:r w:rsidR="006F2A27">
        <w:rPr>
          <w:rFonts w:ascii="Cambria" w:hAnsi="Cambria"/>
        </w:rPr>
        <w:t xml:space="preserve"> litigation, leads to uncertainty</w:t>
      </w:r>
    </w:p>
    <w:p w14:paraId="031E97DE" w14:textId="34F991B7" w:rsidR="006F2A27" w:rsidRDefault="006F2A27" w:rsidP="00105035">
      <w:pPr>
        <w:pStyle w:val="ListParagraph"/>
        <w:numPr>
          <w:ilvl w:val="4"/>
          <w:numId w:val="25"/>
        </w:numPr>
        <w:tabs>
          <w:tab w:val="left" w:pos="720"/>
        </w:tabs>
        <w:rPr>
          <w:rFonts w:ascii="Cambria" w:hAnsi="Cambria"/>
        </w:rPr>
      </w:pPr>
      <w:r>
        <w:rPr>
          <w:rFonts w:ascii="Cambria" w:hAnsi="Cambria"/>
        </w:rPr>
        <w:t>Exempts existing corn ethanol (more GHG intensive biofuel) = undermines goal of the whole thing</w:t>
      </w:r>
      <w:r w:rsidR="00FF5AFF">
        <w:rPr>
          <w:rFonts w:ascii="Cambria" w:hAnsi="Cambria"/>
        </w:rPr>
        <w:t xml:space="preserve"> – benefited from subsidies before &amp; from grandfathering now – difficult for new market entrants to compete</w:t>
      </w:r>
    </w:p>
    <w:p w14:paraId="7E033095" w14:textId="16BA44FF" w:rsidR="006F2A27" w:rsidRDefault="006F2A27" w:rsidP="00105035">
      <w:pPr>
        <w:pStyle w:val="ListParagraph"/>
        <w:numPr>
          <w:ilvl w:val="4"/>
          <w:numId w:val="25"/>
        </w:numPr>
        <w:tabs>
          <w:tab w:val="left" w:pos="720"/>
        </w:tabs>
        <w:rPr>
          <w:rFonts w:ascii="Cambria" w:hAnsi="Cambria"/>
        </w:rPr>
      </w:pPr>
      <w:r>
        <w:rPr>
          <w:rFonts w:ascii="Cambria" w:hAnsi="Cambria"/>
        </w:rPr>
        <w:t>Not designed to promote the development of technologically innovative advanced biofuels</w:t>
      </w:r>
      <w:r w:rsidR="008A661D">
        <w:rPr>
          <w:rFonts w:ascii="Cambria" w:hAnsi="Cambria"/>
        </w:rPr>
        <w:t xml:space="preserve"> – many advanced biofuels have not reached commercial production yet</w:t>
      </w:r>
    </w:p>
    <w:p w14:paraId="1120EE2F" w14:textId="1B9E7C3D" w:rsidR="006F2A27" w:rsidRPr="004A5039" w:rsidRDefault="006F2A27" w:rsidP="00105035">
      <w:pPr>
        <w:pStyle w:val="ListParagraph"/>
        <w:numPr>
          <w:ilvl w:val="4"/>
          <w:numId w:val="25"/>
        </w:numPr>
        <w:tabs>
          <w:tab w:val="left" w:pos="720"/>
        </w:tabs>
        <w:rPr>
          <w:rFonts w:ascii="Cambria" w:hAnsi="Cambria"/>
        </w:rPr>
      </w:pPr>
      <w:r>
        <w:rPr>
          <w:rFonts w:ascii="Cambria" w:hAnsi="Cambria"/>
        </w:rPr>
        <w:t>Over-incentivizes the production of undesirable biofuels – crowd out political appetite for advanced fuels</w:t>
      </w:r>
    </w:p>
    <w:p w14:paraId="5FA68C9A" w14:textId="00F94E84" w:rsidR="000225ED" w:rsidRDefault="000225ED" w:rsidP="00105035">
      <w:pPr>
        <w:pStyle w:val="ListParagraph"/>
        <w:numPr>
          <w:ilvl w:val="1"/>
          <w:numId w:val="25"/>
        </w:numPr>
        <w:tabs>
          <w:tab w:val="left" w:pos="720"/>
        </w:tabs>
        <w:rPr>
          <w:rFonts w:ascii="Cambria" w:hAnsi="Cambria"/>
        </w:rPr>
      </w:pPr>
      <w:r w:rsidRPr="000225ED">
        <w:rPr>
          <w:rFonts w:ascii="Cambria" w:hAnsi="Cambria"/>
          <w:u w:val="single"/>
        </w:rPr>
        <w:t>Biodiesel</w:t>
      </w:r>
      <w:r>
        <w:rPr>
          <w:rFonts w:ascii="Cambria" w:hAnsi="Cambria"/>
        </w:rPr>
        <w:t xml:space="preserve">: derived from vegetable oil or animal fats that can be converted into fuel – relatively simple process </w:t>
      </w:r>
    </w:p>
    <w:p w14:paraId="2CFA602F" w14:textId="22779425" w:rsidR="00B934C8" w:rsidRDefault="00B934C8" w:rsidP="00105035">
      <w:pPr>
        <w:pStyle w:val="ListParagraph"/>
        <w:numPr>
          <w:ilvl w:val="1"/>
          <w:numId w:val="25"/>
        </w:numPr>
        <w:tabs>
          <w:tab w:val="left" w:pos="720"/>
        </w:tabs>
        <w:rPr>
          <w:rFonts w:ascii="Cambria" w:hAnsi="Cambria"/>
        </w:rPr>
      </w:pPr>
      <w:r>
        <w:rPr>
          <w:rFonts w:ascii="Cambria" w:hAnsi="Cambria"/>
        </w:rPr>
        <w:lastRenderedPageBreak/>
        <w:t>Issues with biofuels (ethanol &amp; biodiesel):</w:t>
      </w:r>
    </w:p>
    <w:p w14:paraId="76FE793D" w14:textId="77777777" w:rsidR="00814228" w:rsidRDefault="00B934C8" w:rsidP="00105035">
      <w:pPr>
        <w:pStyle w:val="ListParagraph"/>
        <w:numPr>
          <w:ilvl w:val="2"/>
          <w:numId w:val="25"/>
        </w:numPr>
        <w:tabs>
          <w:tab w:val="left" w:pos="720"/>
        </w:tabs>
        <w:rPr>
          <w:rFonts w:ascii="Cambria" w:hAnsi="Cambria"/>
        </w:rPr>
      </w:pPr>
      <w:proofErr w:type="spellStart"/>
      <w:r>
        <w:rPr>
          <w:rFonts w:ascii="Cambria" w:hAnsi="Cambria"/>
          <w:b/>
        </w:rPr>
        <w:t>Blendwall</w:t>
      </w:r>
      <w:proofErr w:type="spellEnd"/>
      <w:r>
        <w:rPr>
          <w:rFonts w:ascii="Cambria" w:hAnsi="Cambria"/>
          <w:b/>
        </w:rPr>
        <w:t>:</w:t>
      </w:r>
      <w:r>
        <w:rPr>
          <w:rFonts w:ascii="Cambria" w:hAnsi="Cambria"/>
        </w:rPr>
        <w:t xml:space="preserve"> because volumetric, not %, standards are set, potentially could be way over or way under the 10% safe value for ethanol percentage depending on supply-and-demand determination of how much petroleum is neede</w:t>
      </w:r>
      <w:r w:rsidR="00A16FA0">
        <w:rPr>
          <w:rFonts w:ascii="Cambria" w:hAnsi="Cambria"/>
        </w:rPr>
        <w:t>d</w:t>
      </w:r>
    </w:p>
    <w:p w14:paraId="7DE43AE8" w14:textId="5FC6DE05" w:rsidR="00814228" w:rsidRDefault="00814228" w:rsidP="00105035">
      <w:pPr>
        <w:pStyle w:val="ListParagraph"/>
        <w:numPr>
          <w:ilvl w:val="3"/>
          <w:numId w:val="25"/>
        </w:numPr>
        <w:tabs>
          <w:tab w:val="left" w:pos="720"/>
        </w:tabs>
        <w:rPr>
          <w:rFonts w:ascii="Cambria" w:hAnsi="Cambria"/>
        </w:rPr>
      </w:pPr>
      <w:r>
        <w:rPr>
          <w:rFonts w:ascii="Cambria" w:hAnsi="Cambria"/>
        </w:rPr>
        <w:t>Ethanol has the potential to corrode engine parts – can blend it into gas up to a certain point, but over that threshold it will destroy vehicles</w:t>
      </w:r>
      <w:r w:rsidR="000266BC">
        <w:rPr>
          <w:rFonts w:ascii="Cambria" w:hAnsi="Cambria"/>
        </w:rPr>
        <w:t xml:space="preserve"> (cars before 2001 can only handle 10%)</w:t>
      </w:r>
    </w:p>
    <w:p w14:paraId="24DA535C" w14:textId="567F9A33" w:rsidR="000266BC" w:rsidRDefault="00814228" w:rsidP="00105035">
      <w:pPr>
        <w:pStyle w:val="ListParagraph"/>
        <w:numPr>
          <w:ilvl w:val="3"/>
          <w:numId w:val="25"/>
        </w:numPr>
        <w:tabs>
          <w:tab w:val="left" w:pos="720"/>
        </w:tabs>
        <w:rPr>
          <w:rFonts w:ascii="Cambria" w:hAnsi="Cambria"/>
        </w:rPr>
      </w:pPr>
      <w:r>
        <w:rPr>
          <w:rFonts w:ascii="Cambria" w:hAnsi="Cambria"/>
        </w:rPr>
        <w:t>Different engines/better designs can handle more as technology improves, but not prevalent yet</w:t>
      </w:r>
      <w:r w:rsidR="000266BC">
        <w:rPr>
          <w:rFonts w:ascii="Cambria" w:hAnsi="Cambria"/>
        </w:rPr>
        <w:t xml:space="preserve"> – EPA tried to raise the standard to 15% but gas stations said no</w:t>
      </w:r>
    </w:p>
    <w:p w14:paraId="39A9C1CD" w14:textId="0BC89171" w:rsidR="00AD61F9" w:rsidRDefault="00AD61F9" w:rsidP="00105035">
      <w:pPr>
        <w:pStyle w:val="ListParagraph"/>
        <w:numPr>
          <w:ilvl w:val="3"/>
          <w:numId w:val="25"/>
        </w:numPr>
        <w:tabs>
          <w:tab w:val="left" w:pos="720"/>
        </w:tabs>
        <w:rPr>
          <w:rFonts w:ascii="Cambria" w:hAnsi="Cambria"/>
        </w:rPr>
      </w:pPr>
      <w:r>
        <w:rPr>
          <w:rFonts w:ascii="Cambria" w:hAnsi="Cambria"/>
        </w:rPr>
        <w:t>Infrastructure issues: how many pumps allocated to ethanol blends at different levels</w:t>
      </w:r>
    </w:p>
    <w:p w14:paraId="288060E9" w14:textId="50E9A043" w:rsidR="00AD61F9" w:rsidRPr="000266BC" w:rsidRDefault="00AD61F9" w:rsidP="00105035">
      <w:pPr>
        <w:pStyle w:val="ListParagraph"/>
        <w:numPr>
          <w:ilvl w:val="3"/>
          <w:numId w:val="25"/>
        </w:numPr>
        <w:tabs>
          <w:tab w:val="left" w:pos="720"/>
        </w:tabs>
        <w:rPr>
          <w:rFonts w:ascii="Cambria" w:hAnsi="Cambria"/>
        </w:rPr>
      </w:pPr>
      <w:r>
        <w:rPr>
          <w:rFonts w:ascii="Cambria" w:hAnsi="Cambria"/>
        </w:rPr>
        <w:t>Declining fuel consumption due to vehicle emissions standards, CAFE standards, reduced VMT (urban livability, younger Americans don’t love cars as much, public transportation)</w:t>
      </w:r>
    </w:p>
    <w:p w14:paraId="1E1F82AC" w14:textId="1BEBD021" w:rsidR="00A16FA0" w:rsidRDefault="00814228" w:rsidP="00105035">
      <w:pPr>
        <w:pStyle w:val="ListParagraph"/>
        <w:numPr>
          <w:ilvl w:val="2"/>
          <w:numId w:val="25"/>
        </w:numPr>
        <w:tabs>
          <w:tab w:val="left" w:pos="720"/>
        </w:tabs>
        <w:rPr>
          <w:rFonts w:ascii="Cambria" w:hAnsi="Cambria"/>
        </w:rPr>
      </w:pPr>
      <w:r>
        <w:rPr>
          <w:rFonts w:ascii="Cambria" w:hAnsi="Cambria"/>
        </w:rPr>
        <w:t>Localized environmental problems: water, air, land</w:t>
      </w:r>
    </w:p>
    <w:p w14:paraId="640E3766" w14:textId="77777777" w:rsidR="00814228" w:rsidRDefault="00814228" w:rsidP="00105035">
      <w:pPr>
        <w:pStyle w:val="ListParagraph"/>
        <w:numPr>
          <w:ilvl w:val="2"/>
          <w:numId w:val="25"/>
        </w:numPr>
        <w:tabs>
          <w:tab w:val="left" w:pos="720"/>
        </w:tabs>
        <w:rPr>
          <w:rFonts w:ascii="Cambria" w:hAnsi="Cambria"/>
        </w:rPr>
      </w:pPr>
      <w:r>
        <w:rPr>
          <w:rFonts w:ascii="Cambria" w:hAnsi="Cambria"/>
        </w:rPr>
        <w:t>Food v. Fuel</w:t>
      </w:r>
    </w:p>
    <w:p w14:paraId="48118083" w14:textId="48961F45" w:rsidR="00814228" w:rsidRDefault="00814228" w:rsidP="00105035">
      <w:pPr>
        <w:pStyle w:val="ListParagraph"/>
        <w:numPr>
          <w:ilvl w:val="3"/>
          <w:numId w:val="25"/>
        </w:numPr>
        <w:tabs>
          <w:tab w:val="left" w:pos="720"/>
        </w:tabs>
        <w:rPr>
          <w:rFonts w:ascii="Cambria" w:hAnsi="Cambria"/>
        </w:rPr>
      </w:pPr>
      <w:r>
        <w:rPr>
          <w:rFonts w:ascii="Cambria" w:hAnsi="Cambria"/>
        </w:rPr>
        <w:t>Food supply reduction: local (animal feed) – grains usually cheap, but this is increasing the demand &amp; therefore increasing prices – and global (US grain exports)</w:t>
      </w:r>
    </w:p>
    <w:p w14:paraId="05FE6B85" w14:textId="48BFE443" w:rsidR="00450C2A" w:rsidRDefault="00814228" w:rsidP="00105035">
      <w:pPr>
        <w:pStyle w:val="ListParagraph"/>
        <w:numPr>
          <w:ilvl w:val="3"/>
          <w:numId w:val="25"/>
        </w:numPr>
        <w:tabs>
          <w:tab w:val="left" w:pos="720"/>
        </w:tabs>
        <w:rPr>
          <w:rFonts w:ascii="Cambria" w:hAnsi="Cambria"/>
        </w:rPr>
      </w:pPr>
      <w:r>
        <w:rPr>
          <w:rFonts w:ascii="Cambria" w:hAnsi="Cambria"/>
        </w:rPr>
        <w:t>Heavily disputed issue</w:t>
      </w:r>
    </w:p>
    <w:p w14:paraId="2CB4DB6D" w14:textId="267D1DA8" w:rsidR="00DB7BBB" w:rsidRDefault="00DB7BBB" w:rsidP="00105035">
      <w:pPr>
        <w:pStyle w:val="ListParagraph"/>
        <w:numPr>
          <w:ilvl w:val="3"/>
          <w:numId w:val="25"/>
        </w:numPr>
        <w:tabs>
          <w:tab w:val="left" w:pos="720"/>
        </w:tabs>
        <w:rPr>
          <w:rFonts w:ascii="Cambria" w:hAnsi="Cambria"/>
        </w:rPr>
      </w:pPr>
      <w:r>
        <w:rPr>
          <w:rFonts w:ascii="Cambria" w:hAnsi="Cambria"/>
        </w:rPr>
        <w:t>Challenged on economic hardship grounds, but lost because not “fairly traceable” (standing) – too many other factors</w:t>
      </w:r>
    </w:p>
    <w:p w14:paraId="4A9E773D" w14:textId="029E0C18" w:rsidR="00814228" w:rsidRDefault="00814228" w:rsidP="00105035">
      <w:pPr>
        <w:pStyle w:val="ListParagraph"/>
        <w:numPr>
          <w:ilvl w:val="2"/>
          <w:numId w:val="25"/>
        </w:numPr>
        <w:tabs>
          <w:tab w:val="left" w:pos="720"/>
        </w:tabs>
        <w:rPr>
          <w:rFonts w:ascii="Cambria" w:hAnsi="Cambria"/>
        </w:rPr>
      </w:pPr>
      <w:r>
        <w:rPr>
          <w:rFonts w:ascii="Cambria" w:hAnsi="Cambria"/>
        </w:rPr>
        <w:t>Direct Emissions v. Indirect Offsets</w:t>
      </w:r>
    </w:p>
    <w:p w14:paraId="423A72C8" w14:textId="0C0741E8" w:rsidR="00814228" w:rsidRDefault="00814228" w:rsidP="00105035">
      <w:pPr>
        <w:pStyle w:val="ListParagraph"/>
        <w:numPr>
          <w:ilvl w:val="3"/>
          <w:numId w:val="25"/>
        </w:numPr>
        <w:tabs>
          <w:tab w:val="left" w:pos="720"/>
        </w:tabs>
        <w:rPr>
          <w:rFonts w:ascii="Cambria" w:hAnsi="Cambria"/>
        </w:rPr>
      </w:pPr>
      <w:r>
        <w:rPr>
          <w:rFonts w:ascii="Cambria" w:hAnsi="Cambria"/>
        </w:rPr>
        <w:t>Emissions: soil tilling, fertilizers, manufacturing</w:t>
      </w:r>
    </w:p>
    <w:p w14:paraId="0D782191" w14:textId="49ACFC84" w:rsidR="00814228" w:rsidRDefault="00814228" w:rsidP="00105035">
      <w:pPr>
        <w:pStyle w:val="ListParagraph"/>
        <w:numPr>
          <w:ilvl w:val="3"/>
          <w:numId w:val="25"/>
        </w:numPr>
        <w:tabs>
          <w:tab w:val="left" w:pos="720"/>
        </w:tabs>
        <w:rPr>
          <w:rFonts w:ascii="Cambria" w:hAnsi="Cambria"/>
        </w:rPr>
      </w:pPr>
      <w:r>
        <w:rPr>
          <w:rFonts w:ascii="Cambria" w:hAnsi="Cambria"/>
        </w:rPr>
        <w:t>Offsets: Plants take up CO2</w:t>
      </w:r>
    </w:p>
    <w:p w14:paraId="54AC6D0B" w14:textId="5E70D172" w:rsidR="00814228" w:rsidRDefault="00814228" w:rsidP="00105035">
      <w:pPr>
        <w:pStyle w:val="ListParagraph"/>
        <w:numPr>
          <w:ilvl w:val="2"/>
          <w:numId w:val="25"/>
        </w:numPr>
        <w:tabs>
          <w:tab w:val="left" w:pos="720"/>
        </w:tabs>
        <w:rPr>
          <w:rFonts w:ascii="Cambria" w:hAnsi="Cambria"/>
        </w:rPr>
      </w:pPr>
      <w:r>
        <w:rPr>
          <w:rFonts w:ascii="Cambria" w:hAnsi="Cambria"/>
        </w:rPr>
        <w:t>Indirect land use</w:t>
      </w:r>
    </w:p>
    <w:p w14:paraId="0C601E23" w14:textId="18F290CA" w:rsidR="00814228" w:rsidRDefault="00814228" w:rsidP="00105035">
      <w:pPr>
        <w:pStyle w:val="ListParagraph"/>
        <w:numPr>
          <w:ilvl w:val="3"/>
          <w:numId w:val="25"/>
        </w:numPr>
        <w:tabs>
          <w:tab w:val="left" w:pos="720"/>
        </w:tabs>
        <w:rPr>
          <w:rFonts w:ascii="Cambria" w:hAnsi="Cambria"/>
        </w:rPr>
      </w:pPr>
      <w:r>
        <w:rPr>
          <w:rFonts w:ascii="Cambria" w:hAnsi="Cambria"/>
        </w:rPr>
        <w:t>Food/fuel production in other countries</w:t>
      </w:r>
    </w:p>
    <w:p w14:paraId="0384CE7F" w14:textId="6C229691" w:rsidR="00814228" w:rsidRDefault="00814228" w:rsidP="00105035">
      <w:pPr>
        <w:pStyle w:val="ListParagraph"/>
        <w:numPr>
          <w:ilvl w:val="3"/>
          <w:numId w:val="25"/>
        </w:numPr>
        <w:tabs>
          <w:tab w:val="left" w:pos="720"/>
        </w:tabs>
        <w:rPr>
          <w:rFonts w:ascii="Cambria" w:hAnsi="Cambria"/>
        </w:rPr>
      </w:pPr>
      <w:r>
        <w:rPr>
          <w:rFonts w:ascii="Cambria" w:hAnsi="Cambria"/>
        </w:rPr>
        <w:t>Deforestation for agricultural land use</w:t>
      </w:r>
      <w:r w:rsidR="00AD61F9">
        <w:rPr>
          <w:rFonts w:ascii="Cambria" w:hAnsi="Cambria"/>
        </w:rPr>
        <w:t xml:space="preserve"> (emits C02, N2O, CH4)</w:t>
      </w:r>
    </w:p>
    <w:p w14:paraId="38A9E64B" w14:textId="34188BB8" w:rsidR="00863C87" w:rsidRDefault="00863C87" w:rsidP="00105035">
      <w:pPr>
        <w:pStyle w:val="ListParagraph"/>
        <w:numPr>
          <w:ilvl w:val="2"/>
          <w:numId w:val="25"/>
        </w:numPr>
        <w:tabs>
          <w:tab w:val="left" w:pos="720"/>
        </w:tabs>
        <w:rPr>
          <w:rFonts w:ascii="Cambria" w:hAnsi="Cambria"/>
        </w:rPr>
      </w:pPr>
      <w:r>
        <w:rPr>
          <w:rFonts w:ascii="Cambria" w:hAnsi="Cambria"/>
        </w:rPr>
        <w:t>This is where cellulosic biofuels are seemingly better – if produced using wood waste and agricultural residue, they presumably would not be replacing food crops – issue here</w:t>
      </w:r>
      <w:r w:rsidR="00DB7BBB">
        <w:rPr>
          <w:rFonts w:ascii="Cambria" w:hAnsi="Cambria"/>
        </w:rPr>
        <w:t xml:space="preserve"> becomes the energy-intensive extraction (much more difficult than ethanol)</w:t>
      </w:r>
    </w:p>
    <w:p w14:paraId="3F948CAC" w14:textId="1BEB0EFE" w:rsidR="00474D82" w:rsidRDefault="00474D82" w:rsidP="00105035">
      <w:pPr>
        <w:pStyle w:val="ListParagraph"/>
        <w:numPr>
          <w:ilvl w:val="3"/>
          <w:numId w:val="25"/>
        </w:numPr>
        <w:tabs>
          <w:tab w:val="left" w:pos="720"/>
        </w:tabs>
        <w:rPr>
          <w:rFonts w:ascii="Cambria" w:hAnsi="Cambria"/>
        </w:rPr>
      </w:pPr>
      <w:r>
        <w:rPr>
          <w:rFonts w:ascii="Cambria" w:hAnsi="Cambria"/>
        </w:rPr>
        <w:t>Algae also has these benefits + the ability to remain liquid at freezing temperatures – understudied area currently</w:t>
      </w:r>
    </w:p>
    <w:p w14:paraId="7B0CFC56" w14:textId="2FD2CE89" w:rsidR="000266BC" w:rsidRDefault="00EC472F" w:rsidP="00105035">
      <w:pPr>
        <w:pStyle w:val="ListParagraph"/>
        <w:numPr>
          <w:ilvl w:val="1"/>
          <w:numId w:val="25"/>
        </w:numPr>
        <w:tabs>
          <w:tab w:val="left" w:pos="720"/>
        </w:tabs>
        <w:rPr>
          <w:rFonts w:ascii="Cambria" w:hAnsi="Cambria"/>
        </w:rPr>
      </w:pPr>
      <w:r>
        <w:rPr>
          <w:rFonts w:ascii="Cambria" w:hAnsi="Cambria"/>
        </w:rPr>
        <w:t>Future issues:</w:t>
      </w:r>
    </w:p>
    <w:p w14:paraId="4C1A1C78" w14:textId="537392FB" w:rsidR="00EC472F" w:rsidRDefault="00EC472F" w:rsidP="00105035">
      <w:pPr>
        <w:pStyle w:val="ListParagraph"/>
        <w:numPr>
          <w:ilvl w:val="2"/>
          <w:numId w:val="25"/>
        </w:numPr>
        <w:tabs>
          <w:tab w:val="left" w:pos="720"/>
        </w:tabs>
        <w:rPr>
          <w:rFonts w:ascii="Cambria" w:hAnsi="Cambria"/>
        </w:rPr>
      </w:pPr>
      <w:r>
        <w:rPr>
          <w:rFonts w:ascii="Cambria" w:hAnsi="Cambria"/>
        </w:rPr>
        <w:t xml:space="preserve">Inadequate incentives: </w:t>
      </w:r>
      <w:r w:rsidRPr="00EC472F">
        <w:rPr>
          <w:rFonts w:ascii="Cambria" w:hAnsi="Cambria"/>
        </w:rPr>
        <w:t>For any biofuels program to succeed, consumers must purchase vehicles capable of using biofuels and then purchase the actual biofuels themselves. Encouraging customers to make such investments requires substantial public outreach and, probably, subsidization.</w:t>
      </w:r>
    </w:p>
    <w:p w14:paraId="13DA76AF" w14:textId="6D7579BB" w:rsidR="00EC472F" w:rsidRDefault="00EC472F" w:rsidP="00105035">
      <w:pPr>
        <w:pStyle w:val="ListParagraph"/>
        <w:numPr>
          <w:ilvl w:val="2"/>
          <w:numId w:val="25"/>
        </w:numPr>
        <w:tabs>
          <w:tab w:val="left" w:pos="720"/>
        </w:tabs>
        <w:rPr>
          <w:rFonts w:ascii="Cambria" w:hAnsi="Cambria"/>
        </w:rPr>
      </w:pPr>
      <w:r>
        <w:rPr>
          <w:rFonts w:ascii="Cambria" w:hAnsi="Cambria"/>
        </w:rPr>
        <w:t xml:space="preserve">Market uncertainty – many alternative fuels need a distinct market – no “one size fits all” </w:t>
      </w:r>
    </w:p>
    <w:p w14:paraId="0C6F9015" w14:textId="03997D01" w:rsidR="00450C2A" w:rsidRPr="00EC472F" w:rsidRDefault="00EC472F" w:rsidP="00105035">
      <w:pPr>
        <w:pStyle w:val="ListParagraph"/>
        <w:numPr>
          <w:ilvl w:val="2"/>
          <w:numId w:val="25"/>
        </w:numPr>
        <w:tabs>
          <w:tab w:val="left" w:pos="720"/>
        </w:tabs>
        <w:rPr>
          <w:rFonts w:ascii="Cambria" w:hAnsi="Cambria"/>
        </w:rPr>
      </w:pPr>
      <w:r>
        <w:rPr>
          <w:rFonts w:ascii="Cambria" w:hAnsi="Cambria"/>
        </w:rPr>
        <w:t>Political issues</w:t>
      </w:r>
    </w:p>
    <w:p w14:paraId="1330E51A" w14:textId="6E96694F" w:rsidR="002B19ED" w:rsidRDefault="002B19ED" w:rsidP="00105035">
      <w:pPr>
        <w:pStyle w:val="ListParagraph"/>
        <w:numPr>
          <w:ilvl w:val="0"/>
          <w:numId w:val="25"/>
        </w:numPr>
        <w:tabs>
          <w:tab w:val="left" w:pos="720"/>
        </w:tabs>
        <w:rPr>
          <w:rFonts w:ascii="Cambria" w:hAnsi="Cambria"/>
        </w:rPr>
      </w:pPr>
      <w:r>
        <w:rPr>
          <w:rFonts w:ascii="Cambria" w:hAnsi="Cambria"/>
        </w:rPr>
        <w:lastRenderedPageBreak/>
        <w:t>Electric Vehicles &amp; Reducing Vehicle Miles Travelled</w:t>
      </w:r>
    </w:p>
    <w:tbl>
      <w:tblPr>
        <w:tblStyle w:val="TableGrid"/>
        <w:tblW w:w="9434" w:type="dxa"/>
        <w:tblLook w:val="04A0" w:firstRow="1" w:lastRow="0" w:firstColumn="1" w:lastColumn="0" w:noHBand="0" w:noVBand="1"/>
      </w:tblPr>
      <w:tblGrid>
        <w:gridCol w:w="1788"/>
        <w:gridCol w:w="3362"/>
        <w:gridCol w:w="2080"/>
        <w:gridCol w:w="2204"/>
      </w:tblGrid>
      <w:tr w:rsidR="00524E30" w14:paraId="22AFF355" w14:textId="77777777" w:rsidTr="00A45DE6">
        <w:trPr>
          <w:trHeight w:val="324"/>
        </w:trPr>
        <w:tc>
          <w:tcPr>
            <w:tcW w:w="9434" w:type="dxa"/>
            <w:gridSpan w:val="4"/>
          </w:tcPr>
          <w:p w14:paraId="60BBE0E7" w14:textId="2E0010F6" w:rsidR="00524E30" w:rsidRPr="00A45DE6" w:rsidRDefault="00524E30" w:rsidP="00524E30">
            <w:pPr>
              <w:tabs>
                <w:tab w:val="left" w:pos="720"/>
              </w:tabs>
              <w:jc w:val="center"/>
              <w:rPr>
                <w:rFonts w:ascii="Cambria" w:hAnsi="Cambria"/>
                <w:b/>
              </w:rPr>
            </w:pPr>
            <w:r w:rsidRPr="00A45DE6">
              <w:rPr>
                <w:rFonts w:ascii="Cambria" w:hAnsi="Cambria"/>
                <w:b/>
              </w:rPr>
              <w:t>Vehicle Travel Reduction Strategies</w:t>
            </w:r>
          </w:p>
        </w:tc>
      </w:tr>
      <w:tr w:rsidR="00C2169C" w14:paraId="6FFDC575" w14:textId="77777777" w:rsidTr="00A45DE6">
        <w:trPr>
          <w:trHeight w:val="350"/>
        </w:trPr>
        <w:tc>
          <w:tcPr>
            <w:tcW w:w="1788" w:type="dxa"/>
          </w:tcPr>
          <w:p w14:paraId="41990494" w14:textId="109C7844" w:rsidR="00C67D2D" w:rsidRPr="00A45DE6" w:rsidRDefault="00C67D2D" w:rsidP="00524E30">
            <w:pPr>
              <w:tabs>
                <w:tab w:val="left" w:pos="720"/>
              </w:tabs>
              <w:jc w:val="center"/>
              <w:rPr>
                <w:rFonts w:ascii="Cambria" w:hAnsi="Cambria"/>
                <w:b/>
              </w:rPr>
            </w:pPr>
            <w:r w:rsidRPr="00A45DE6">
              <w:rPr>
                <w:rFonts w:ascii="Cambria" w:hAnsi="Cambria"/>
                <w:b/>
              </w:rPr>
              <w:t>Concept</w:t>
            </w:r>
          </w:p>
        </w:tc>
        <w:tc>
          <w:tcPr>
            <w:tcW w:w="3361" w:type="dxa"/>
          </w:tcPr>
          <w:p w14:paraId="2651814D" w14:textId="5DBE8D09" w:rsidR="00C67D2D" w:rsidRPr="00A45DE6" w:rsidRDefault="00C67D2D" w:rsidP="00524E30">
            <w:pPr>
              <w:tabs>
                <w:tab w:val="left" w:pos="720"/>
              </w:tabs>
              <w:jc w:val="center"/>
              <w:rPr>
                <w:rFonts w:ascii="Cambria" w:hAnsi="Cambria"/>
                <w:b/>
              </w:rPr>
            </w:pPr>
            <w:r w:rsidRPr="00A45DE6">
              <w:rPr>
                <w:rFonts w:ascii="Cambria" w:hAnsi="Cambria"/>
                <w:b/>
              </w:rPr>
              <w:t>Policy</w:t>
            </w:r>
          </w:p>
        </w:tc>
        <w:tc>
          <w:tcPr>
            <w:tcW w:w="2080" w:type="dxa"/>
          </w:tcPr>
          <w:p w14:paraId="1FDA3127" w14:textId="72358548" w:rsidR="00C67D2D" w:rsidRPr="00A45DE6" w:rsidRDefault="00C67D2D" w:rsidP="00524E30">
            <w:pPr>
              <w:tabs>
                <w:tab w:val="left" w:pos="720"/>
              </w:tabs>
              <w:jc w:val="center"/>
              <w:rPr>
                <w:rFonts w:ascii="Cambria" w:hAnsi="Cambria"/>
                <w:b/>
              </w:rPr>
            </w:pPr>
            <w:r w:rsidRPr="00A45DE6">
              <w:rPr>
                <w:rFonts w:ascii="Cambria" w:hAnsi="Cambria"/>
                <w:b/>
              </w:rPr>
              <w:t>Positives</w:t>
            </w:r>
          </w:p>
        </w:tc>
        <w:tc>
          <w:tcPr>
            <w:tcW w:w="2203" w:type="dxa"/>
          </w:tcPr>
          <w:p w14:paraId="75343C64" w14:textId="0A471465" w:rsidR="00C67D2D" w:rsidRPr="00A45DE6" w:rsidRDefault="00C67D2D" w:rsidP="00524E30">
            <w:pPr>
              <w:tabs>
                <w:tab w:val="left" w:pos="720"/>
              </w:tabs>
              <w:jc w:val="center"/>
              <w:rPr>
                <w:rFonts w:ascii="Cambria" w:hAnsi="Cambria"/>
                <w:b/>
              </w:rPr>
            </w:pPr>
            <w:r w:rsidRPr="00A45DE6">
              <w:rPr>
                <w:rFonts w:ascii="Cambria" w:hAnsi="Cambria"/>
                <w:b/>
              </w:rPr>
              <w:t>Negatives</w:t>
            </w:r>
          </w:p>
        </w:tc>
      </w:tr>
      <w:tr w:rsidR="00C2169C" w14:paraId="1775592E" w14:textId="77777777" w:rsidTr="00A45DE6">
        <w:trPr>
          <w:trHeight w:val="1118"/>
        </w:trPr>
        <w:tc>
          <w:tcPr>
            <w:tcW w:w="1788" w:type="dxa"/>
            <w:vMerge w:val="restart"/>
            <w:vAlign w:val="center"/>
          </w:tcPr>
          <w:p w14:paraId="5316CF8E" w14:textId="473700AF" w:rsidR="00C67D2D" w:rsidRDefault="00C67D2D" w:rsidP="00C92899">
            <w:pPr>
              <w:tabs>
                <w:tab w:val="left" w:pos="720"/>
              </w:tabs>
              <w:jc w:val="center"/>
              <w:rPr>
                <w:rFonts w:ascii="Cambria" w:hAnsi="Cambria"/>
              </w:rPr>
            </w:pPr>
            <w:r>
              <w:rPr>
                <w:rFonts w:ascii="Cambria" w:hAnsi="Cambria"/>
              </w:rPr>
              <w:t>Travel Pricing Mechanisms</w:t>
            </w:r>
          </w:p>
        </w:tc>
        <w:tc>
          <w:tcPr>
            <w:tcW w:w="3361" w:type="dxa"/>
          </w:tcPr>
          <w:p w14:paraId="37225DB7" w14:textId="77777777" w:rsidR="00C67D2D" w:rsidRDefault="00C67D2D" w:rsidP="002C0CC4">
            <w:pPr>
              <w:tabs>
                <w:tab w:val="left" w:pos="720"/>
              </w:tabs>
              <w:rPr>
                <w:rFonts w:ascii="Cambria" w:hAnsi="Cambria"/>
              </w:rPr>
            </w:pPr>
            <w:r>
              <w:rPr>
                <w:rFonts w:ascii="Cambria" w:hAnsi="Cambria"/>
              </w:rPr>
              <w:t>Road Pricing</w:t>
            </w:r>
          </w:p>
          <w:p w14:paraId="0C8D3287" w14:textId="77777777" w:rsidR="00C67D2D" w:rsidRDefault="00C67D2D" w:rsidP="002C0CC4">
            <w:pPr>
              <w:tabs>
                <w:tab w:val="left" w:pos="720"/>
              </w:tabs>
              <w:rPr>
                <w:rFonts w:ascii="Cambria" w:hAnsi="Cambria"/>
              </w:rPr>
            </w:pPr>
            <w:r>
              <w:rPr>
                <w:rFonts w:ascii="Cambria" w:hAnsi="Cambria"/>
              </w:rPr>
              <w:t>- use of fees to increase the cost of driving in certain areas</w:t>
            </w:r>
          </w:p>
          <w:p w14:paraId="2D2565F6" w14:textId="3E8DBBE7" w:rsidR="00C92899" w:rsidRDefault="00A45DE6" w:rsidP="002C0CC4">
            <w:pPr>
              <w:tabs>
                <w:tab w:val="left" w:pos="720"/>
              </w:tabs>
              <w:rPr>
                <w:rFonts w:ascii="Cambria" w:hAnsi="Cambria"/>
              </w:rPr>
            </w:pPr>
            <w:r>
              <w:rPr>
                <w:rFonts w:ascii="Cambria" w:hAnsi="Cambria"/>
              </w:rPr>
              <w:t xml:space="preserve">or </w:t>
            </w:r>
            <w:r w:rsidR="00C92899">
              <w:rPr>
                <w:rFonts w:ascii="Cambria" w:hAnsi="Cambria"/>
              </w:rPr>
              <w:t>times of day</w:t>
            </w:r>
          </w:p>
        </w:tc>
        <w:tc>
          <w:tcPr>
            <w:tcW w:w="2080" w:type="dxa"/>
          </w:tcPr>
          <w:p w14:paraId="0EC54D03" w14:textId="436A8087" w:rsidR="00C67D2D" w:rsidRDefault="00C92899" w:rsidP="002C0CC4">
            <w:pPr>
              <w:tabs>
                <w:tab w:val="left" w:pos="720"/>
              </w:tabs>
              <w:rPr>
                <w:rFonts w:ascii="Cambria" w:hAnsi="Cambria"/>
              </w:rPr>
            </w:pPr>
            <w:r>
              <w:rPr>
                <w:rFonts w:ascii="Cambria" w:hAnsi="Cambria"/>
              </w:rPr>
              <w:t xml:space="preserve">- revenue </w:t>
            </w:r>
          </w:p>
        </w:tc>
        <w:tc>
          <w:tcPr>
            <w:tcW w:w="2203" w:type="dxa"/>
          </w:tcPr>
          <w:p w14:paraId="6E5AB2FF" w14:textId="77777777" w:rsidR="00C67D2D" w:rsidRDefault="00C92899" w:rsidP="002C0CC4">
            <w:pPr>
              <w:tabs>
                <w:tab w:val="left" w:pos="720"/>
              </w:tabs>
              <w:rPr>
                <w:rFonts w:ascii="Cambria" w:hAnsi="Cambria"/>
              </w:rPr>
            </w:pPr>
            <w:r>
              <w:rPr>
                <w:rFonts w:ascii="Cambria" w:hAnsi="Cambria"/>
              </w:rPr>
              <w:t>- public pushback</w:t>
            </w:r>
          </w:p>
          <w:p w14:paraId="422819DF" w14:textId="6F7AC32F" w:rsidR="00C92899" w:rsidRDefault="00C92899" w:rsidP="002C0CC4">
            <w:pPr>
              <w:tabs>
                <w:tab w:val="left" w:pos="720"/>
              </w:tabs>
              <w:rPr>
                <w:rFonts w:ascii="Cambria" w:hAnsi="Cambria"/>
              </w:rPr>
            </w:pPr>
            <w:r>
              <w:rPr>
                <w:rFonts w:ascii="Cambria" w:hAnsi="Cambria"/>
              </w:rPr>
              <w:t>- some people don’t have a choice/poor</w:t>
            </w:r>
          </w:p>
        </w:tc>
      </w:tr>
      <w:tr w:rsidR="00C2169C" w14:paraId="238FE1AB" w14:textId="77777777" w:rsidTr="00A45DE6">
        <w:trPr>
          <w:trHeight w:val="144"/>
        </w:trPr>
        <w:tc>
          <w:tcPr>
            <w:tcW w:w="1788" w:type="dxa"/>
            <w:vMerge/>
            <w:vAlign w:val="center"/>
          </w:tcPr>
          <w:p w14:paraId="0BEAF309" w14:textId="2891C7AA" w:rsidR="00C67D2D" w:rsidRDefault="00C67D2D" w:rsidP="00C92899">
            <w:pPr>
              <w:tabs>
                <w:tab w:val="left" w:pos="720"/>
              </w:tabs>
              <w:jc w:val="center"/>
              <w:rPr>
                <w:rFonts w:ascii="Cambria" w:hAnsi="Cambria"/>
              </w:rPr>
            </w:pPr>
          </w:p>
        </w:tc>
        <w:tc>
          <w:tcPr>
            <w:tcW w:w="3361" w:type="dxa"/>
          </w:tcPr>
          <w:p w14:paraId="4F157162" w14:textId="77777777" w:rsidR="00C67D2D" w:rsidRDefault="00C67D2D" w:rsidP="002C0CC4">
            <w:pPr>
              <w:tabs>
                <w:tab w:val="left" w:pos="720"/>
              </w:tabs>
              <w:rPr>
                <w:rFonts w:ascii="Cambria" w:hAnsi="Cambria"/>
              </w:rPr>
            </w:pPr>
            <w:r>
              <w:rPr>
                <w:rFonts w:ascii="Cambria" w:hAnsi="Cambria"/>
              </w:rPr>
              <w:t>VMT Fees</w:t>
            </w:r>
          </w:p>
          <w:p w14:paraId="4F7A5205" w14:textId="4D6D0EC3" w:rsidR="00C67D2D" w:rsidRDefault="00C67D2D" w:rsidP="00A45DE6">
            <w:pPr>
              <w:tabs>
                <w:tab w:val="left" w:pos="720"/>
              </w:tabs>
              <w:rPr>
                <w:rFonts w:ascii="Cambria" w:hAnsi="Cambria"/>
              </w:rPr>
            </w:pPr>
            <w:r>
              <w:rPr>
                <w:rFonts w:ascii="Cambria" w:hAnsi="Cambria"/>
              </w:rPr>
              <w:t xml:space="preserve">- annual or semi-annual </w:t>
            </w:r>
            <w:r w:rsidR="00A45DE6">
              <w:rPr>
                <w:rFonts w:ascii="Cambria" w:hAnsi="Cambria"/>
              </w:rPr>
              <w:t>charge</w:t>
            </w:r>
            <w:r>
              <w:rPr>
                <w:rFonts w:ascii="Cambria" w:hAnsi="Cambria"/>
              </w:rPr>
              <w:t xml:space="preserve"> based on </w:t>
            </w:r>
            <w:r w:rsidR="00C92899">
              <w:rPr>
                <w:rFonts w:ascii="Cambria" w:hAnsi="Cambria"/>
              </w:rPr>
              <w:t>VMT per year</w:t>
            </w:r>
          </w:p>
        </w:tc>
        <w:tc>
          <w:tcPr>
            <w:tcW w:w="2080" w:type="dxa"/>
          </w:tcPr>
          <w:p w14:paraId="22A97B09" w14:textId="76C3C3A5" w:rsidR="00C92899" w:rsidRDefault="00C92899" w:rsidP="002C0CC4">
            <w:pPr>
              <w:tabs>
                <w:tab w:val="left" w:pos="720"/>
              </w:tabs>
              <w:rPr>
                <w:rFonts w:ascii="Cambria" w:hAnsi="Cambria"/>
              </w:rPr>
            </w:pPr>
            <w:r>
              <w:rPr>
                <w:rFonts w:ascii="Cambria" w:hAnsi="Cambria"/>
              </w:rPr>
              <w:t>- revenue</w:t>
            </w:r>
          </w:p>
        </w:tc>
        <w:tc>
          <w:tcPr>
            <w:tcW w:w="2203" w:type="dxa"/>
          </w:tcPr>
          <w:p w14:paraId="539EDAA2" w14:textId="77777777" w:rsidR="00C67D2D" w:rsidRDefault="00C92899" w:rsidP="002C0CC4">
            <w:pPr>
              <w:tabs>
                <w:tab w:val="left" w:pos="720"/>
              </w:tabs>
              <w:rPr>
                <w:rFonts w:ascii="Cambria" w:hAnsi="Cambria"/>
              </w:rPr>
            </w:pPr>
            <w:r>
              <w:rPr>
                <w:rFonts w:ascii="Cambria" w:hAnsi="Cambria"/>
              </w:rPr>
              <w:t xml:space="preserve">- political feasibility </w:t>
            </w:r>
          </w:p>
          <w:p w14:paraId="5AE1CD5A" w14:textId="109050A5" w:rsidR="00C92899" w:rsidRDefault="00C92899" w:rsidP="002C0CC4">
            <w:pPr>
              <w:tabs>
                <w:tab w:val="left" w:pos="720"/>
              </w:tabs>
              <w:rPr>
                <w:rFonts w:ascii="Cambria" w:hAnsi="Cambria"/>
              </w:rPr>
            </w:pPr>
            <w:r>
              <w:rPr>
                <w:rFonts w:ascii="Cambria" w:hAnsi="Cambria"/>
              </w:rPr>
              <w:t>- equity</w:t>
            </w:r>
          </w:p>
        </w:tc>
      </w:tr>
      <w:tr w:rsidR="00C2169C" w14:paraId="2EB0F246" w14:textId="77777777" w:rsidTr="00A45DE6">
        <w:trPr>
          <w:trHeight w:val="144"/>
        </w:trPr>
        <w:tc>
          <w:tcPr>
            <w:tcW w:w="1788" w:type="dxa"/>
            <w:vMerge/>
            <w:vAlign w:val="center"/>
          </w:tcPr>
          <w:p w14:paraId="61D12D25" w14:textId="45AC1C3A" w:rsidR="00C67D2D" w:rsidRDefault="00C67D2D" w:rsidP="00C92899">
            <w:pPr>
              <w:tabs>
                <w:tab w:val="left" w:pos="720"/>
              </w:tabs>
              <w:jc w:val="center"/>
              <w:rPr>
                <w:rFonts w:ascii="Cambria" w:hAnsi="Cambria"/>
              </w:rPr>
            </w:pPr>
          </w:p>
        </w:tc>
        <w:tc>
          <w:tcPr>
            <w:tcW w:w="3361" w:type="dxa"/>
          </w:tcPr>
          <w:p w14:paraId="7626DB07" w14:textId="77777777" w:rsidR="00C67D2D" w:rsidRDefault="00C67D2D" w:rsidP="002C0CC4">
            <w:pPr>
              <w:tabs>
                <w:tab w:val="left" w:pos="720"/>
              </w:tabs>
              <w:rPr>
                <w:rFonts w:ascii="Cambria" w:hAnsi="Cambria"/>
              </w:rPr>
            </w:pPr>
            <w:r>
              <w:rPr>
                <w:rFonts w:ascii="Cambria" w:hAnsi="Cambria"/>
              </w:rPr>
              <w:t>Fuel Pricing</w:t>
            </w:r>
          </w:p>
          <w:p w14:paraId="4BAD97B3" w14:textId="77777777" w:rsidR="00C92899" w:rsidRDefault="00C92899" w:rsidP="002C0CC4">
            <w:pPr>
              <w:tabs>
                <w:tab w:val="left" w:pos="720"/>
              </w:tabs>
              <w:rPr>
                <w:rFonts w:ascii="Cambria" w:hAnsi="Cambria"/>
              </w:rPr>
            </w:pPr>
            <w:r>
              <w:rPr>
                <w:rFonts w:ascii="Cambria" w:hAnsi="Cambria"/>
              </w:rPr>
              <w:t>- fuel taxes currently make up 30-40% of fuel prices</w:t>
            </w:r>
          </w:p>
          <w:p w14:paraId="30BDBDFB" w14:textId="18C9629E" w:rsidR="00C92899" w:rsidRDefault="00C92899" w:rsidP="002C0CC4">
            <w:pPr>
              <w:tabs>
                <w:tab w:val="left" w:pos="720"/>
              </w:tabs>
              <w:rPr>
                <w:rFonts w:ascii="Cambria" w:hAnsi="Cambria"/>
              </w:rPr>
            </w:pPr>
            <w:r>
              <w:rPr>
                <w:rFonts w:ascii="Cambria" w:hAnsi="Cambria"/>
              </w:rPr>
              <w:t>- increased fuel prices to incentivize less VMT</w:t>
            </w:r>
          </w:p>
        </w:tc>
        <w:tc>
          <w:tcPr>
            <w:tcW w:w="2080" w:type="dxa"/>
          </w:tcPr>
          <w:p w14:paraId="7A2E2258" w14:textId="4F358455" w:rsidR="00C67D2D" w:rsidRDefault="00C92899" w:rsidP="002C0CC4">
            <w:pPr>
              <w:tabs>
                <w:tab w:val="left" w:pos="720"/>
              </w:tabs>
              <w:rPr>
                <w:rFonts w:ascii="Cambria" w:hAnsi="Cambria"/>
              </w:rPr>
            </w:pPr>
            <w:r>
              <w:rPr>
                <w:rFonts w:ascii="Cambria" w:hAnsi="Cambria"/>
              </w:rPr>
              <w:t>- incentivize purchase of more efficient vehicles</w:t>
            </w:r>
          </w:p>
        </w:tc>
        <w:tc>
          <w:tcPr>
            <w:tcW w:w="2203" w:type="dxa"/>
          </w:tcPr>
          <w:p w14:paraId="56E873D7" w14:textId="5322803A" w:rsidR="00C67D2D" w:rsidRDefault="00C92899" w:rsidP="002C0CC4">
            <w:pPr>
              <w:tabs>
                <w:tab w:val="left" w:pos="720"/>
              </w:tabs>
              <w:rPr>
                <w:rFonts w:ascii="Cambria" w:hAnsi="Cambria"/>
              </w:rPr>
            </w:pPr>
            <w:r>
              <w:rPr>
                <w:rFonts w:ascii="Cambria" w:hAnsi="Cambria"/>
              </w:rPr>
              <w:t>- dependent on consumer responses = market uncertainty</w:t>
            </w:r>
          </w:p>
        </w:tc>
      </w:tr>
      <w:tr w:rsidR="00C2169C" w14:paraId="73E6DB7E" w14:textId="77777777" w:rsidTr="00A45DE6">
        <w:trPr>
          <w:trHeight w:val="1118"/>
        </w:trPr>
        <w:tc>
          <w:tcPr>
            <w:tcW w:w="1788" w:type="dxa"/>
            <w:vMerge w:val="restart"/>
            <w:vAlign w:val="center"/>
          </w:tcPr>
          <w:p w14:paraId="554B21DF" w14:textId="5DA1871E" w:rsidR="00C67D2D" w:rsidRDefault="00C67D2D" w:rsidP="00C92899">
            <w:pPr>
              <w:tabs>
                <w:tab w:val="left" w:pos="720"/>
              </w:tabs>
              <w:jc w:val="center"/>
              <w:rPr>
                <w:rFonts w:ascii="Cambria" w:hAnsi="Cambria"/>
              </w:rPr>
            </w:pPr>
            <w:r>
              <w:rPr>
                <w:rFonts w:ascii="Cambria" w:hAnsi="Cambria"/>
              </w:rPr>
              <w:t>Provisions for Alternative Modes of Transportation</w:t>
            </w:r>
          </w:p>
        </w:tc>
        <w:tc>
          <w:tcPr>
            <w:tcW w:w="3361" w:type="dxa"/>
          </w:tcPr>
          <w:p w14:paraId="6D9E189E" w14:textId="77777777" w:rsidR="00C67D2D" w:rsidRDefault="00C67D2D" w:rsidP="002C0CC4">
            <w:pPr>
              <w:tabs>
                <w:tab w:val="left" w:pos="720"/>
              </w:tabs>
              <w:rPr>
                <w:rFonts w:ascii="Cambria" w:hAnsi="Cambria"/>
              </w:rPr>
            </w:pPr>
            <w:r>
              <w:rPr>
                <w:rFonts w:ascii="Cambria" w:hAnsi="Cambria"/>
              </w:rPr>
              <w:t>Transit Investment</w:t>
            </w:r>
          </w:p>
          <w:p w14:paraId="3E5F5BED" w14:textId="652366A6" w:rsidR="00C92899" w:rsidRDefault="00C92899" w:rsidP="002C0CC4">
            <w:pPr>
              <w:tabs>
                <w:tab w:val="left" w:pos="720"/>
              </w:tabs>
              <w:rPr>
                <w:rFonts w:ascii="Cambria" w:hAnsi="Cambria"/>
              </w:rPr>
            </w:pPr>
            <w:r>
              <w:rPr>
                <w:rFonts w:ascii="Cambria" w:hAnsi="Cambria"/>
              </w:rPr>
              <w:t xml:space="preserve">- put more money into public transportation systems </w:t>
            </w:r>
          </w:p>
        </w:tc>
        <w:tc>
          <w:tcPr>
            <w:tcW w:w="2080" w:type="dxa"/>
          </w:tcPr>
          <w:p w14:paraId="6B566CDC" w14:textId="1A25D4E2" w:rsidR="00C67D2D" w:rsidRDefault="00C92899" w:rsidP="002C0CC4">
            <w:pPr>
              <w:tabs>
                <w:tab w:val="left" w:pos="720"/>
              </w:tabs>
              <w:rPr>
                <w:rFonts w:ascii="Cambria" w:hAnsi="Cambria"/>
              </w:rPr>
            </w:pPr>
            <w:r>
              <w:rPr>
                <w:rFonts w:ascii="Cambria" w:hAnsi="Cambria"/>
              </w:rPr>
              <w:t>- make public transport more efficient/viable</w:t>
            </w:r>
          </w:p>
        </w:tc>
        <w:tc>
          <w:tcPr>
            <w:tcW w:w="2203" w:type="dxa"/>
          </w:tcPr>
          <w:p w14:paraId="3864AF21" w14:textId="77777777" w:rsidR="00C67D2D" w:rsidRDefault="00C92899" w:rsidP="002C0CC4">
            <w:pPr>
              <w:tabs>
                <w:tab w:val="left" w:pos="720"/>
              </w:tabs>
              <w:rPr>
                <w:rFonts w:ascii="Cambria" w:hAnsi="Cambria"/>
              </w:rPr>
            </w:pPr>
            <w:r>
              <w:rPr>
                <w:rFonts w:ascii="Cambria" w:hAnsi="Cambria"/>
              </w:rPr>
              <w:t>- limited to urban areas</w:t>
            </w:r>
          </w:p>
          <w:p w14:paraId="6D9B24FC" w14:textId="0998A587" w:rsidR="00C92899" w:rsidRDefault="00A45DE6" w:rsidP="002C0CC4">
            <w:pPr>
              <w:tabs>
                <w:tab w:val="left" w:pos="720"/>
              </w:tabs>
              <w:rPr>
                <w:rFonts w:ascii="Cambria" w:hAnsi="Cambria"/>
              </w:rPr>
            </w:pPr>
            <w:r>
              <w:rPr>
                <w:rFonts w:ascii="Cambria" w:hAnsi="Cambria"/>
              </w:rPr>
              <w:t>- inconsistent with</w:t>
            </w:r>
            <w:r w:rsidR="00C92899">
              <w:rPr>
                <w:rFonts w:ascii="Cambria" w:hAnsi="Cambria"/>
              </w:rPr>
              <w:t xml:space="preserve"> need for flexibility</w:t>
            </w:r>
          </w:p>
        </w:tc>
      </w:tr>
      <w:tr w:rsidR="00C2169C" w14:paraId="312F548A" w14:textId="77777777" w:rsidTr="00A45DE6">
        <w:trPr>
          <w:trHeight w:val="144"/>
        </w:trPr>
        <w:tc>
          <w:tcPr>
            <w:tcW w:w="1788" w:type="dxa"/>
            <w:vMerge/>
            <w:vAlign w:val="center"/>
          </w:tcPr>
          <w:p w14:paraId="7A7F6C07" w14:textId="099F5457" w:rsidR="00C67D2D" w:rsidRDefault="00C67D2D" w:rsidP="00C92899">
            <w:pPr>
              <w:tabs>
                <w:tab w:val="left" w:pos="720"/>
              </w:tabs>
              <w:jc w:val="center"/>
              <w:rPr>
                <w:rFonts w:ascii="Cambria" w:hAnsi="Cambria"/>
              </w:rPr>
            </w:pPr>
          </w:p>
        </w:tc>
        <w:tc>
          <w:tcPr>
            <w:tcW w:w="3361" w:type="dxa"/>
          </w:tcPr>
          <w:p w14:paraId="7FB5D85D" w14:textId="77777777" w:rsidR="00C67D2D" w:rsidRDefault="00C67D2D" w:rsidP="002C0CC4">
            <w:pPr>
              <w:tabs>
                <w:tab w:val="left" w:pos="720"/>
              </w:tabs>
              <w:rPr>
                <w:rFonts w:ascii="Cambria" w:hAnsi="Cambria"/>
              </w:rPr>
            </w:pPr>
            <w:r>
              <w:rPr>
                <w:rFonts w:ascii="Cambria" w:hAnsi="Cambria"/>
              </w:rPr>
              <w:t>Bicycle Support Facilities</w:t>
            </w:r>
          </w:p>
          <w:p w14:paraId="0560411B" w14:textId="31184BD7" w:rsidR="00C92899" w:rsidRDefault="00A45DE6" w:rsidP="002C0CC4">
            <w:pPr>
              <w:tabs>
                <w:tab w:val="left" w:pos="720"/>
              </w:tabs>
              <w:rPr>
                <w:rFonts w:ascii="Cambria" w:hAnsi="Cambria"/>
              </w:rPr>
            </w:pPr>
            <w:r>
              <w:rPr>
                <w:rFonts w:ascii="Cambria" w:hAnsi="Cambria"/>
              </w:rPr>
              <w:t xml:space="preserve">- more </w:t>
            </w:r>
            <w:r w:rsidR="00C92899">
              <w:rPr>
                <w:rFonts w:ascii="Cambria" w:hAnsi="Cambria"/>
              </w:rPr>
              <w:t>support for bicycle use</w:t>
            </w:r>
          </w:p>
        </w:tc>
        <w:tc>
          <w:tcPr>
            <w:tcW w:w="2080" w:type="dxa"/>
          </w:tcPr>
          <w:p w14:paraId="58AE6653" w14:textId="23B3CFA4" w:rsidR="00C67D2D" w:rsidRDefault="00C92899" w:rsidP="002C0CC4">
            <w:pPr>
              <w:tabs>
                <w:tab w:val="left" w:pos="720"/>
              </w:tabs>
              <w:rPr>
                <w:rFonts w:ascii="Cambria" w:hAnsi="Cambria"/>
              </w:rPr>
            </w:pPr>
            <w:r>
              <w:rPr>
                <w:rFonts w:ascii="Cambria" w:hAnsi="Cambria"/>
              </w:rPr>
              <w:t>- less cars on the road</w:t>
            </w:r>
          </w:p>
        </w:tc>
        <w:tc>
          <w:tcPr>
            <w:tcW w:w="2203" w:type="dxa"/>
          </w:tcPr>
          <w:p w14:paraId="35985CDD" w14:textId="44317C01" w:rsidR="00C67D2D" w:rsidRDefault="00C92899" w:rsidP="002C0CC4">
            <w:pPr>
              <w:tabs>
                <w:tab w:val="left" w:pos="720"/>
              </w:tabs>
              <w:rPr>
                <w:rFonts w:ascii="Cambria" w:hAnsi="Cambria"/>
              </w:rPr>
            </w:pPr>
            <w:r>
              <w:rPr>
                <w:rFonts w:ascii="Cambria" w:hAnsi="Cambria"/>
              </w:rPr>
              <w:t>- limited to short trips</w:t>
            </w:r>
          </w:p>
        </w:tc>
      </w:tr>
      <w:tr w:rsidR="00C2169C" w14:paraId="7CB333FA" w14:textId="77777777" w:rsidTr="00A45DE6">
        <w:trPr>
          <w:trHeight w:val="144"/>
        </w:trPr>
        <w:tc>
          <w:tcPr>
            <w:tcW w:w="1788" w:type="dxa"/>
            <w:vMerge/>
            <w:vAlign w:val="center"/>
          </w:tcPr>
          <w:p w14:paraId="7FCB0C31" w14:textId="77777777" w:rsidR="00C67D2D" w:rsidRDefault="00C67D2D" w:rsidP="00C92899">
            <w:pPr>
              <w:tabs>
                <w:tab w:val="left" w:pos="720"/>
              </w:tabs>
              <w:jc w:val="center"/>
              <w:rPr>
                <w:rFonts w:ascii="Cambria" w:hAnsi="Cambria"/>
              </w:rPr>
            </w:pPr>
          </w:p>
        </w:tc>
        <w:tc>
          <w:tcPr>
            <w:tcW w:w="3361" w:type="dxa"/>
          </w:tcPr>
          <w:p w14:paraId="396EF965" w14:textId="77777777" w:rsidR="00C67D2D" w:rsidRDefault="00C67D2D" w:rsidP="002C0CC4">
            <w:pPr>
              <w:tabs>
                <w:tab w:val="left" w:pos="720"/>
              </w:tabs>
              <w:rPr>
                <w:rFonts w:ascii="Cambria" w:hAnsi="Cambria"/>
              </w:rPr>
            </w:pPr>
            <w:r>
              <w:rPr>
                <w:rFonts w:ascii="Cambria" w:hAnsi="Cambria"/>
              </w:rPr>
              <w:t>HOV Lanes</w:t>
            </w:r>
          </w:p>
          <w:p w14:paraId="2B9FC0BE" w14:textId="79EA75DE" w:rsidR="00C92899" w:rsidRDefault="00C92899" w:rsidP="002C0CC4">
            <w:pPr>
              <w:tabs>
                <w:tab w:val="left" w:pos="720"/>
              </w:tabs>
              <w:rPr>
                <w:rFonts w:ascii="Cambria" w:hAnsi="Cambria"/>
              </w:rPr>
            </w:pPr>
            <w:r>
              <w:rPr>
                <w:rFonts w:ascii="Cambria" w:hAnsi="Cambria"/>
              </w:rPr>
              <w:t>- carpool lanes to avoid congestion</w:t>
            </w:r>
          </w:p>
        </w:tc>
        <w:tc>
          <w:tcPr>
            <w:tcW w:w="2080" w:type="dxa"/>
          </w:tcPr>
          <w:p w14:paraId="2AB20620" w14:textId="144030A5" w:rsidR="00C67D2D" w:rsidRDefault="00C92899" w:rsidP="00C92899">
            <w:pPr>
              <w:tabs>
                <w:tab w:val="left" w:pos="720"/>
              </w:tabs>
              <w:rPr>
                <w:rFonts w:ascii="Cambria" w:hAnsi="Cambria"/>
              </w:rPr>
            </w:pPr>
            <w:r>
              <w:rPr>
                <w:rFonts w:ascii="Cambria" w:hAnsi="Cambria"/>
              </w:rPr>
              <w:t>- reduce peak period travel time</w:t>
            </w:r>
          </w:p>
        </w:tc>
        <w:tc>
          <w:tcPr>
            <w:tcW w:w="2203" w:type="dxa"/>
          </w:tcPr>
          <w:p w14:paraId="0AA1CFF2" w14:textId="75C1AB8F" w:rsidR="00C67D2D" w:rsidRDefault="00C92899" w:rsidP="002C0CC4">
            <w:pPr>
              <w:tabs>
                <w:tab w:val="left" w:pos="720"/>
              </w:tabs>
              <w:rPr>
                <w:rFonts w:ascii="Cambria" w:hAnsi="Cambria"/>
              </w:rPr>
            </w:pPr>
            <w:r>
              <w:rPr>
                <w:rFonts w:ascii="Cambria" w:hAnsi="Cambria"/>
              </w:rPr>
              <w:t>- limited to more urban/developed areas</w:t>
            </w:r>
          </w:p>
        </w:tc>
      </w:tr>
      <w:tr w:rsidR="00C2169C" w14:paraId="5380304F" w14:textId="77777777" w:rsidTr="00A45DE6">
        <w:trPr>
          <w:trHeight w:val="1412"/>
        </w:trPr>
        <w:tc>
          <w:tcPr>
            <w:tcW w:w="1788" w:type="dxa"/>
            <w:vMerge w:val="restart"/>
            <w:vAlign w:val="center"/>
          </w:tcPr>
          <w:p w14:paraId="01DDFF73" w14:textId="0EB9919B" w:rsidR="00C67D2D" w:rsidRDefault="00C67D2D" w:rsidP="00C92899">
            <w:pPr>
              <w:tabs>
                <w:tab w:val="left" w:pos="720"/>
              </w:tabs>
              <w:jc w:val="center"/>
              <w:rPr>
                <w:rFonts w:ascii="Cambria" w:hAnsi="Cambria"/>
              </w:rPr>
            </w:pPr>
            <w:r>
              <w:rPr>
                <w:rFonts w:ascii="Cambria" w:hAnsi="Cambria"/>
              </w:rPr>
              <w:t>Parking Management</w:t>
            </w:r>
          </w:p>
        </w:tc>
        <w:tc>
          <w:tcPr>
            <w:tcW w:w="3361" w:type="dxa"/>
          </w:tcPr>
          <w:p w14:paraId="7D96E7D4" w14:textId="77777777" w:rsidR="00C67D2D" w:rsidRDefault="00C67D2D" w:rsidP="002C0CC4">
            <w:pPr>
              <w:tabs>
                <w:tab w:val="left" w:pos="720"/>
              </w:tabs>
              <w:rPr>
                <w:rFonts w:ascii="Cambria" w:hAnsi="Cambria"/>
              </w:rPr>
            </w:pPr>
            <w:r>
              <w:rPr>
                <w:rFonts w:ascii="Cambria" w:hAnsi="Cambria"/>
              </w:rPr>
              <w:t>Parking Pricing</w:t>
            </w:r>
          </w:p>
          <w:p w14:paraId="4E107A3C" w14:textId="77777777" w:rsidR="00C92899" w:rsidRDefault="00C92899" w:rsidP="002C0CC4">
            <w:pPr>
              <w:tabs>
                <w:tab w:val="left" w:pos="720"/>
              </w:tabs>
              <w:rPr>
                <w:rFonts w:ascii="Cambria" w:hAnsi="Cambria"/>
              </w:rPr>
            </w:pPr>
            <w:r>
              <w:rPr>
                <w:rFonts w:ascii="Cambria" w:hAnsi="Cambria"/>
              </w:rPr>
              <w:t>- charges for parking</w:t>
            </w:r>
          </w:p>
          <w:p w14:paraId="3C9D9B8B" w14:textId="1FC35ECF" w:rsidR="00C92899" w:rsidRDefault="00C92899" w:rsidP="002C0CC4">
            <w:pPr>
              <w:tabs>
                <w:tab w:val="left" w:pos="720"/>
              </w:tabs>
              <w:rPr>
                <w:rFonts w:ascii="Cambria" w:hAnsi="Cambria"/>
              </w:rPr>
            </w:pPr>
            <w:r>
              <w:rPr>
                <w:rFonts w:ascii="Cambria" w:hAnsi="Cambria"/>
              </w:rPr>
              <w:t>- increase employee parking rates to market value</w:t>
            </w:r>
          </w:p>
        </w:tc>
        <w:tc>
          <w:tcPr>
            <w:tcW w:w="2080" w:type="dxa"/>
          </w:tcPr>
          <w:p w14:paraId="05650941" w14:textId="7CD0E3C2" w:rsidR="00C67D2D" w:rsidRDefault="00C92899" w:rsidP="002C0CC4">
            <w:pPr>
              <w:tabs>
                <w:tab w:val="left" w:pos="720"/>
              </w:tabs>
              <w:rPr>
                <w:rFonts w:ascii="Cambria" w:hAnsi="Cambria"/>
              </w:rPr>
            </w:pPr>
            <w:r>
              <w:rPr>
                <w:rFonts w:ascii="Cambria" w:hAnsi="Cambria"/>
              </w:rPr>
              <w:t>- trip-by-trip basis encourages people to limit even just a small amount</w:t>
            </w:r>
          </w:p>
        </w:tc>
        <w:tc>
          <w:tcPr>
            <w:tcW w:w="2203" w:type="dxa"/>
          </w:tcPr>
          <w:p w14:paraId="1020C05C" w14:textId="73159389" w:rsidR="00C67D2D" w:rsidRDefault="00C92899" w:rsidP="002C0CC4">
            <w:pPr>
              <w:tabs>
                <w:tab w:val="left" w:pos="720"/>
              </w:tabs>
              <w:rPr>
                <w:rFonts w:ascii="Cambria" w:hAnsi="Cambria"/>
              </w:rPr>
            </w:pPr>
            <w:r>
              <w:rPr>
                <w:rFonts w:ascii="Cambria" w:hAnsi="Cambria"/>
              </w:rPr>
              <w:t>- unavoidable for many – need the flexibility of having car at all times</w:t>
            </w:r>
          </w:p>
        </w:tc>
      </w:tr>
      <w:tr w:rsidR="00C2169C" w14:paraId="109D1914" w14:textId="77777777" w:rsidTr="00A45DE6">
        <w:trPr>
          <w:trHeight w:val="613"/>
        </w:trPr>
        <w:tc>
          <w:tcPr>
            <w:tcW w:w="1788" w:type="dxa"/>
            <w:vMerge/>
            <w:vAlign w:val="center"/>
          </w:tcPr>
          <w:p w14:paraId="23DA78F8" w14:textId="77777777" w:rsidR="00C67D2D" w:rsidRDefault="00C67D2D" w:rsidP="00C92899">
            <w:pPr>
              <w:tabs>
                <w:tab w:val="left" w:pos="720"/>
              </w:tabs>
              <w:jc w:val="center"/>
              <w:rPr>
                <w:rFonts w:ascii="Cambria" w:hAnsi="Cambria"/>
              </w:rPr>
            </w:pPr>
          </w:p>
        </w:tc>
        <w:tc>
          <w:tcPr>
            <w:tcW w:w="3361" w:type="dxa"/>
          </w:tcPr>
          <w:p w14:paraId="2518E6B2" w14:textId="77777777" w:rsidR="00C67D2D" w:rsidRDefault="00C67D2D" w:rsidP="002C0CC4">
            <w:pPr>
              <w:tabs>
                <w:tab w:val="left" w:pos="720"/>
              </w:tabs>
              <w:rPr>
                <w:rFonts w:ascii="Cambria" w:hAnsi="Cambria"/>
              </w:rPr>
            </w:pPr>
            <w:r>
              <w:rPr>
                <w:rFonts w:ascii="Cambria" w:hAnsi="Cambria"/>
              </w:rPr>
              <w:t>Mandatory Parking Cash-Out</w:t>
            </w:r>
          </w:p>
          <w:p w14:paraId="0F5F762C" w14:textId="5541E454" w:rsidR="00C92899" w:rsidRDefault="00C92899" w:rsidP="00A45DE6">
            <w:pPr>
              <w:tabs>
                <w:tab w:val="left" w:pos="720"/>
              </w:tabs>
              <w:rPr>
                <w:rFonts w:ascii="Cambria" w:hAnsi="Cambria"/>
              </w:rPr>
            </w:pPr>
            <w:r>
              <w:rPr>
                <w:rFonts w:ascii="Cambria" w:hAnsi="Cambria"/>
              </w:rPr>
              <w:t xml:space="preserve">- </w:t>
            </w:r>
            <w:r w:rsidR="00A45DE6">
              <w:rPr>
                <w:rFonts w:ascii="Cambria" w:hAnsi="Cambria"/>
              </w:rPr>
              <w:t>offer</w:t>
            </w:r>
            <w:r>
              <w:rPr>
                <w:rFonts w:ascii="Cambria" w:hAnsi="Cambria"/>
              </w:rPr>
              <w:t xml:space="preserve"> cash in lieu of free parking</w:t>
            </w:r>
            <w:r w:rsidR="00C2169C">
              <w:rPr>
                <w:rFonts w:ascii="Cambria" w:hAnsi="Cambria"/>
              </w:rPr>
              <w:t>; make this mandatory</w:t>
            </w:r>
          </w:p>
        </w:tc>
        <w:tc>
          <w:tcPr>
            <w:tcW w:w="2080" w:type="dxa"/>
          </w:tcPr>
          <w:p w14:paraId="5C4532AD" w14:textId="71E9184B" w:rsidR="00C67D2D" w:rsidRDefault="00EE5D09" w:rsidP="002C0CC4">
            <w:pPr>
              <w:tabs>
                <w:tab w:val="left" w:pos="720"/>
              </w:tabs>
              <w:rPr>
                <w:rFonts w:ascii="Cambria" w:hAnsi="Cambria"/>
              </w:rPr>
            </w:pPr>
            <w:r>
              <w:rPr>
                <w:rFonts w:ascii="Cambria" w:hAnsi="Cambria"/>
              </w:rPr>
              <w:t>- employees may take the money instead</w:t>
            </w:r>
          </w:p>
        </w:tc>
        <w:tc>
          <w:tcPr>
            <w:tcW w:w="2203" w:type="dxa"/>
          </w:tcPr>
          <w:p w14:paraId="65B5F5A1" w14:textId="777753F9" w:rsidR="00C67D2D" w:rsidRDefault="00C67D2D" w:rsidP="002C0CC4">
            <w:pPr>
              <w:tabs>
                <w:tab w:val="left" w:pos="720"/>
              </w:tabs>
              <w:rPr>
                <w:rFonts w:ascii="Cambria" w:hAnsi="Cambria"/>
              </w:rPr>
            </w:pPr>
          </w:p>
        </w:tc>
      </w:tr>
      <w:tr w:rsidR="00C2169C" w14:paraId="4B014233" w14:textId="77777777" w:rsidTr="00A45DE6">
        <w:trPr>
          <w:trHeight w:val="324"/>
        </w:trPr>
        <w:tc>
          <w:tcPr>
            <w:tcW w:w="5150" w:type="dxa"/>
            <w:gridSpan w:val="2"/>
            <w:vAlign w:val="center"/>
          </w:tcPr>
          <w:p w14:paraId="37DD6082" w14:textId="77777777" w:rsidR="00C92899" w:rsidRDefault="00C92899" w:rsidP="00C92899">
            <w:pPr>
              <w:tabs>
                <w:tab w:val="left" w:pos="720"/>
              </w:tabs>
              <w:jc w:val="center"/>
              <w:rPr>
                <w:rFonts w:ascii="Cambria" w:hAnsi="Cambria"/>
              </w:rPr>
            </w:pPr>
            <w:r>
              <w:rPr>
                <w:rFonts w:ascii="Cambria" w:hAnsi="Cambria"/>
              </w:rPr>
              <w:t>Land-Use Planning</w:t>
            </w:r>
          </w:p>
          <w:p w14:paraId="1AEE40C6" w14:textId="1D435D98" w:rsidR="00EE5D09" w:rsidRDefault="00EE5D09" w:rsidP="00C92899">
            <w:pPr>
              <w:tabs>
                <w:tab w:val="left" w:pos="720"/>
              </w:tabs>
              <w:jc w:val="center"/>
              <w:rPr>
                <w:rFonts w:ascii="Cambria" w:hAnsi="Cambria"/>
              </w:rPr>
            </w:pPr>
            <w:r>
              <w:rPr>
                <w:rFonts w:ascii="Cambria" w:hAnsi="Cambria"/>
              </w:rPr>
              <w:t xml:space="preserve">- shape development patterns </w:t>
            </w:r>
            <w:r w:rsidR="00A45DE6">
              <w:rPr>
                <w:rFonts w:ascii="Cambria" w:hAnsi="Cambria"/>
              </w:rPr>
              <w:t>to encourage less VMT; increase dense, mixed-use transit-oriented development</w:t>
            </w:r>
          </w:p>
        </w:tc>
        <w:tc>
          <w:tcPr>
            <w:tcW w:w="2080" w:type="dxa"/>
          </w:tcPr>
          <w:p w14:paraId="41379AD6" w14:textId="3C6A53E1" w:rsidR="00C92899" w:rsidRDefault="00A45DE6" w:rsidP="002C0CC4">
            <w:pPr>
              <w:tabs>
                <w:tab w:val="left" w:pos="720"/>
              </w:tabs>
              <w:rPr>
                <w:rFonts w:ascii="Cambria" w:hAnsi="Cambria"/>
              </w:rPr>
            </w:pPr>
            <w:r>
              <w:rPr>
                <w:rFonts w:ascii="Cambria" w:hAnsi="Cambria"/>
              </w:rPr>
              <w:t xml:space="preserve">- decrease travel distances </w:t>
            </w:r>
          </w:p>
        </w:tc>
        <w:tc>
          <w:tcPr>
            <w:tcW w:w="2203" w:type="dxa"/>
          </w:tcPr>
          <w:p w14:paraId="4B47E8B9" w14:textId="77777777" w:rsidR="00C92899" w:rsidRDefault="00A45DE6" w:rsidP="002C0CC4">
            <w:pPr>
              <w:tabs>
                <w:tab w:val="left" w:pos="720"/>
              </w:tabs>
              <w:rPr>
                <w:rFonts w:ascii="Cambria" w:hAnsi="Cambria"/>
              </w:rPr>
            </w:pPr>
            <w:r>
              <w:rPr>
                <w:rFonts w:ascii="Cambria" w:hAnsi="Cambria"/>
              </w:rPr>
              <w:t>- denser areas = lower travel speeds</w:t>
            </w:r>
          </w:p>
          <w:p w14:paraId="0D3BD258" w14:textId="463345DD" w:rsidR="00A45DE6" w:rsidRDefault="00A45DE6" w:rsidP="002C0CC4">
            <w:pPr>
              <w:tabs>
                <w:tab w:val="left" w:pos="720"/>
              </w:tabs>
              <w:rPr>
                <w:rFonts w:ascii="Cambria" w:hAnsi="Cambria"/>
              </w:rPr>
            </w:pPr>
            <w:r>
              <w:rPr>
                <w:rFonts w:ascii="Cambria" w:hAnsi="Cambria"/>
              </w:rPr>
              <w:t>- zoning</w:t>
            </w:r>
          </w:p>
        </w:tc>
      </w:tr>
      <w:tr w:rsidR="00C2169C" w14:paraId="177021B3" w14:textId="77777777" w:rsidTr="00A45DE6">
        <w:trPr>
          <w:trHeight w:val="1118"/>
        </w:trPr>
        <w:tc>
          <w:tcPr>
            <w:tcW w:w="1788" w:type="dxa"/>
            <w:vMerge w:val="restart"/>
            <w:vAlign w:val="center"/>
          </w:tcPr>
          <w:p w14:paraId="261438BF" w14:textId="20B7CCA9" w:rsidR="00C67D2D" w:rsidRDefault="00C67D2D" w:rsidP="00C92899">
            <w:pPr>
              <w:tabs>
                <w:tab w:val="left" w:pos="720"/>
              </w:tabs>
              <w:jc w:val="center"/>
              <w:rPr>
                <w:rFonts w:ascii="Cambria" w:hAnsi="Cambria"/>
              </w:rPr>
            </w:pPr>
            <w:r>
              <w:rPr>
                <w:rFonts w:ascii="Cambria" w:hAnsi="Cambria"/>
              </w:rPr>
              <w:t>Other Measures</w:t>
            </w:r>
          </w:p>
        </w:tc>
        <w:tc>
          <w:tcPr>
            <w:tcW w:w="3361" w:type="dxa"/>
          </w:tcPr>
          <w:p w14:paraId="0F85F4C9" w14:textId="77777777" w:rsidR="00C67D2D" w:rsidRDefault="00C67D2D" w:rsidP="002C0CC4">
            <w:pPr>
              <w:tabs>
                <w:tab w:val="left" w:pos="720"/>
              </w:tabs>
              <w:rPr>
                <w:rFonts w:ascii="Cambria" w:hAnsi="Cambria"/>
              </w:rPr>
            </w:pPr>
            <w:r>
              <w:rPr>
                <w:rFonts w:ascii="Cambria" w:hAnsi="Cambria"/>
              </w:rPr>
              <w:t xml:space="preserve">Telecommuting </w:t>
            </w:r>
          </w:p>
          <w:p w14:paraId="70D1C562" w14:textId="210C784C" w:rsidR="00A45DE6" w:rsidRDefault="00A45DE6" w:rsidP="002C0CC4">
            <w:pPr>
              <w:tabs>
                <w:tab w:val="left" w:pos="720"/>
              </w:tabs>
              <w:rPr>
                <w:rFonts w:ascii="Cambria" w:hAnsi="Cambria"/>
              </w:rPr>
            </w:pPr>
            <w:r>
              <w:rPr>
                <w:rFonts w:ascii="Cambria" w:hAnsi="Cambria"/>
              </w:rPr>
              <w:t>- work from home via computer/phone</w:t>
            </w:r>
          </w:p>
        </w:tc>
        <w:tc>
          <w:tcPr>
            <w:tcW w:w="2080" w:type="dxa"/>
          </w:tcPr>
          <w:p w14:paraId="3A8E442D" w14:textId="766FB4B4" w:rsidR="00C67D2D" w:rsidRDefault="00A45DE6" w:rsidP="002C0CC4">
            <w:pPr>
              <w:tabs>
                <w:tab w:val="left" w:pos="720"/>
              </w:tabs>
              <w:rPr>
                <w:rFonts w:ascii="Cambria" w:hAnsi="Cambria"/>
              </w:rPr>
            </w:pPr>
            <w:r>
              <w:rPr>
                <w:rFonts w:ascii="Cambria" w:hAnsi="Cambria"/>
              </w:rPr>
              <w:t>- less congestion during peak hours</w:t>
            </w:r>
          </w:p>
        </w:tc>
        <w:tc>
          <w:tcPr>
            <w:tcW w:w="2203" w:type="dxa"/>
          </w:tcPr>
          <w:p w14:paraId="5BE15763" w14:textId="77777777" w:rsidR="00C67D2D" w:rsidRDefault="00A45DE6" w:rsidP="002C0CC4">
            <w:pPr>
              <w:tabs>
                <w:tab w:val="left" w:pos="720"/>
              </w:tabs>
              <w:rPr>
                <w:rFonts w:ascii="Cambria" w:hAnsi="Cambria"/>
              </w:rPr>
            </w:pPr>
            <w:r>
              <w:rPr>
                <w:rFonts w:ascii="Cambria" w:hAnsi="Cambria"/>
              </w:rPr>
              <w:t>- not feasible for all jobs</w:t>
            </w:r>
          </w:p>
          <w:p w14:paraId="7EDA4AAF" w14:textId="19C401CE" w:rsidR="00A45DE6" w:rsidRDefault="00A45DE6" w:rsidP="002C0CC4">
            <w:pPr>
              <w:tabs>
                <w:tab w:val="left" w:pos="720"/>
              </w:tabs>
              <w:rPr>
                <w:rFonts w:ascii="Cambria" w:hAnsi="Cambria"/>
              </w:rPr>
            </w:pPr>
            <w:r>
              <w:rPr>
                <w:rFonts w:ascii="Cambria" w:hAnsi="Cambria"/>
              </w:rPr>
              <w:t>- commuting is only ~25% VMT</w:t>
            </w:r>
          </w:p>
        </w:tc>
      </w:tr>
      <w:tr w:rsidR="00C2169C" w14:paraId="36D7C3B2" w14:textId="77777777" w:rsidTr="00A45DE6">
        <w:trPr>
          <w:trHeight w:val="144"/>
        </w:trPr>
        <w:tc>
          <w:tcPr>
            <w:tcW w:w="1788" w:type="dxa"/>
            <w:vMerge/>
          </w:tcPr>
          <w:p w14:paraId="519C8F06" w14:textId="6EE247E1" w:rsidR="00C67D2D" w:rsidRDefault="00C67D2D" w:rsidP="002C0CC4">
            <w:pPr>
              <w:tabs>
                <w:tab w:val="left" w:pos="720"/>
              </w:tabs>
              <w:rPr>
                <w:rFonts w:ascii="Cambria" w:hAnsi="Cambria"/>
              </w:rPr>
            </w:pPr>
          </w:p>
        </w:tc>
        <w:tc>
          <w:tcPr>
            <w:tcW w:w="3361" w:type="dxa"/>
          </w:tcPr>
          <w:p w14:paraId="367446F7" w14:textId="77777777" w:rsidR="00C67D2D" w:rsidRDefault="00C67D2D" w:rsidP="002C0CC4">
            <w:pPr>
              <w:tabs>
                <w:tab w:val="left" w:pos="720"/>
              </w:tabs>
              <w:rPr>
                <w:rFonts w:ascii="Cambria" w:hAnsi="Cambria"/>
              </w:rPr>
            </w:pPr>
            <w:r>
              <w:rPr>
                <w:rFonts w:ascii="Cambria" w:hAnsi="Cambria"/>
              </w:rPr>
              <w:t>Compressed Work Hours</w:t>
            </w:r>
          </w:p>
          <w:p w14:paraId="7E27BF4E" w14:textId="25D34906" w:rsidR="00A45DE6" w:rsidRDefault="00A45DE6" w:rsidP="002C0CC4">
            <w:pPr>
              <w:tabs>
                <w:tab w:val="left" w:pos="720"/>
              </w:tabs>
              <w:rPr>
                <w:rFonts w:ascii="Cambria" w:hAnsi="Cambria"/>
              </w:rPr>
            </w:pPr>
            <w:r>
              <w:rPr>
                <w:rFonts w:ascii="Cambria" w:hAnsi="Cambria"/>
              </w:rPr>
              <w:t>- work more hours per day fewer days per week</w:t>
            </w:r>
          </w:p>
        </w:tc>
        <w:tc>
          <w:tcPr>
            <w:tcW w:w="2080" w:type="dxa"/>
          </w:tcPr>
          <w:p w14:paraId="55E30347" w14:textId="5F1F4059" w:rsidR="00C67D2D" w:rsidRDefault="00A45DE6" w:rsidP="002C0CC4">
            <w:pPr>
              <w:tabs>
                <w:tab w:val="left" w:pos="720"/>
              </w:tabs>
              <w:rPr>
                <w:rFonts w:ascii="Cambria" w:hAnsi="Cambria"/>
              </w:rPr>
            </w:pPr>
            <w:r>
              <w:rPr>
                <w:rFonts w:ascii="Cambria" w:hAnsi="Cambria"/>
              </w:rPr>
              <w:t>- less vehicles on the road on a given day during peak hours</w:t>
            </w:r>
          </w:p>
        </w:tc>
        <w:tc>
          <w:tcPr>
            <w:tcW w:w="2203" w:type="dxa"/>
          </w:tcPr>
          <w:p w14:paraId="35A5361C" w14:textId="77777777" w:rsidR="00C67D2D" w:rsidRDefault="00A45DE6" w:rsidP="002C0CC4">
            <w:pPr>
              <w:tabs>
                <w:tab w:val="left" w:pos="720"/>
              </w:tabs>
              <w:rPr>
                <w:rFonts w:ascii="Cambria" w:hAnsi="Cambria"/>
              </w:rPr>
            </w:pPr>
            <w:r>
              <w:rPr>
                <w:rFonts w:ascii="Cambria" w:hAnsi="Cambria"/>
              </w:rPr>
              <w:t>- not feasible for all jobs</w:t>
            </w:r>
          </w:p>
          <w:p w14:paraId="0101A306" w14:textId="578B1E8E" w:rsidR="00A45DE6" w:rsidRDefault="00A45DE6" w:rsidP="002C0CC4">
            <w:pPr>
              <w:tabs>
                <w:tab w:val="left" w:pos="720"/>
              </w:tabs>
              <w:rPr>
                <w:rFonts w:ascii="Cambria" w:hAnsi="Cambria"/>
              </w:rPr>
            </w:pPr>
            <w:r>
              <w:rPr>
                <w:rFonts w:ascii="Cambria" w:hAnsi="Cambria"/>
              </w:rPr>
              <w:t xml:space="preserve">- incentivizing private employers </w:t>
            </w:r>
          </w:p>
        </w:tc>
      </w:tr>
    </w:tbl>
    <w:p w14:paraId="71755CFC" w14:textId="1E199C3A" w:rsidR="002C0CC4" w:rsidRDefault="002C0CC4" w:rsidP="002C0CC4">
      <w:pPr>
        <w:tabs>
          <w:tab w:val="left" w:pos="720"/>
        </w:tabs>
        <w:rPr>
          <w:rFonts w:ascii="Cambria" w:hAnsi="Cambria"/>
        </w:rPr>
      </w:pPr>
    </w:p>
    <w:p w14:paraId="4383D5D8" w14:textId="2ABD840F" w:rsidR="00A45DE6" w:rsidRDefault="00A45DE6" w:rsidP="00105035">
      <w:pPr>
        <w:pStyle w:val="ListParagraph"/>
        <w:numPr>
          <w:ilvl w:val="0"/>
          <w:numId w:val="28"/>
        </w:numPr>
        <w:tabs>
          <w:tab w:val="left" w:pos="720"/>
        </w:tabs>
        <w:rPr>
          <w:rFonts w:ascii="Cambria" w:hAnsi="Cambria"/>
        </w:rPr>
      </w:pPr>
      <w:r>
        <w:rPr>
          <w:rFonts w:ascii="Cambria" w:hAnsi="Cambria"/>
        </w:rPr>
        <w:lastRenderedPageBreak/>
        <w:t>Fuel Economy Focused Standards:</w:t>
      </w:r>
    </w:p>
    <w:p w14:paraId="4A3BB009" w14:textId="6EDD371D" w:rsidR="00617DA9" w:rsidRDefault="00617DA9" w:rsidP="00105035">
      <w:pPr>
        <w:pStyle w:val="ListParagraph"/>
        <w:numPr>
          <w:ilvl w:val="1"/>
          <w:numId w:val="28"/>
        </w:numPr>
        <w:tabs>
          <w:tab w:val="left" w:pos="720"/>
        </w:tabs>
        <w:rPr>
          <w:rFonts w:ascii="Cambria" w:hAnsi="Cambria"/>
        </w:rPr>
      </w:pPr>
      <w:r>
        <w:rPr>
          <w:rFonts w:ascii="Cambria" w:hAnsi="Cambria"/>
        </w:rPr>
        <w:t>Traffic Flow Improvements</w:t>
      </w:r>
    </w:p>
    <w:p w14:paraId="22A21B23" w14:textId="77777777" w:rsidR="00617DA9" w:rsidRDefault="00A45DE6" w:rsidP="00105035">
      <w:pPr>
        <w:pStyle w:val="ListParagraph"/>
        <w:numPr>
          <w:ilvl w:val="2"/>
          <w:numId w:val="28"/>
        </w:numPr>
        <w:tabs>
          <w:tab w:val="left" w:pos="720"/>
          <w:tab w:val="left" w:pos="1890"/>
        </w:tabs>
        <w:ind w:firstLine="0"/>
        <w:rPr>
          <w:rFonts w:ascii="Cambria" w:hAnsi="Cambria"/>
        </w:rPr>
      </w:pPr>
      <w:r>
        <w:rPr>
          <w:rFonts w:ascii="Cambria" w:hAnsi="Cambria"/>
        </w:rPr>
        <w:t>Low traveling speeds, idling, etc. = increased fuel consumption</w:t>
      </w:r>
    </w:p>
    <w:p w14:paraId="627F7466" w14:textId="77777777" w:rsidR="00617DA9" w:rsidRDefault="00617DA9" w:rsidP="00105035">
      <w:pPr>
        <w:pStyle w:val="ListParagraph"/>
        <w:numPr>
          <w:ilvl w:val="2"/>
          <w:numId w:val="28"/>
        </w:numPr>
        <w:tabs>
          <w:tab w:val="left" w:pos="720"/>
          <w:tab w:val="left" w:pos="1890"/>
        </w:tabs>
        <w:ind w:firstLine="0"/>
        <w:rPr>
          <w:rFonts w:ascii="Cambria" w:hAnsi="Cambria"/>
        </w:rPr>
      </w:pPr>
      <w:r w:rsidRPr="00617DA9">
        <w:rPr>
          <w:rFonts w:ascii="Cambria" w:hAnsi="Cambria"/>
          <w:u w:val="single"/>
        </w:rPr>
        <w:t>Signalization Improvements:</w:t>
      </w:r>
      <w:r w:rsidRPr="00617DA9">
        <w:rPr>
          <w:rFonts w:ascii="Cambria" w:hAnsi="Cambria"/>
        </w:rPr>
        <w:t xml:space="preserve"> reduce intersection delay on arterials and </w:t>
      </w:r>
      <w:r>
        <w:rPr>
          <w:rFonts w:ascii="Cambria" w:hAnsi="Cambria"/>
        </w:rPr>
        <w:t>other routes in urbanized areas</w:t>
      </w:r>
    </w:p>
    <w:p w14:paraId="7BDD4A00" w14:textId="77777777" w:rsidR="00617DA9" w:rsidRDefault="00617DA9" w:rsidP="00105035">
      <w:pPr>
        <w:pStyle w:val="ListParagraph"/>
        <w:numPr>
          <w:ilvl w:val="2"/>
          <w:numId w:val="28"/>
        </w:numPr>
        <w:tabs>
          <w:tab w:val="left" w:pos="720"/>
          <w:tab w:val="left" w:pos="1890"/>
        </w:tabs>
        <w:ind w:firstLine="0"/>
        <w:rPr>
          <w:rFonts w:ascii="Cambria" w:hAnsi="Cambria"/>
        </w:rPr>
      </w:pPr>
      <w:r w:rsidRPr="00617DA9">
        <w:rPr>
          <w:rFonts w:ascii="Cambria" w:hAnsi="Cambria"/>
          <w:u w:val="single"/>
        </w:rPr>
        <w:t>Incident management</w:t>
      </w:r>
      <w:r w:rsidRPr="00617DA9">
        <w:rPr>
          <w:rFonts w:ascii="Cambria" w:hAnsi="Cambria"/>
        </w:rPr>
        <w:t xml:space="preserve"> &amp; advanced traffic sensing technology = faster response time to remove breakdowns and accidents</w:t>
      </w:r>
    </w:p>
    <w:p w14:paraId="309B5B0A" w14:textId="3FA73286" w:rsidR="00617DA9" w:rsidRPr="00617DA9" w:rsidRDefault="00617DA9" w:rsidP="00105035">
      <w:pPr>
        <w:pStyle w:val="ListParagraph"/>
        <w:numPr>
          <w:ilvl w:val="2"/>
          <w:numId w:val="28"/>
        </w:numPr>
        <w:tabs>
          <w:tab w:val="left" w:pos="720"/>
          <w:tab w:val="left" w:pos="1890"/>
        </w:tabs>
        <w:ind w:firstLine="0"/>
        <w:rPr>
          <w:rFonts w:ascii="Cambria" w:hAnsi="Cambria"/>
        </w:rPr>
      </w:pPr>
      <w:r w:rsidRPr="00617DA9">
        <w:rPr>
          <w:rFonts w:ascii="Cambria" w:hAnsi="Cambria"/>
          <w:u w:val="single"/>
        </w:rPr>
        <w:t>Intelligent Transportation Systems (ITS):</w:t>
      </w:r>
      <w:r w:rsidRPr="00617DA9">
        <w:rPr>
          <w:rFonts w:ascii="Cambria" w:hAnsi="Cambria"/>
        </w:rPr>
        <w:t xml:space="preserve"> range of technological developments for vehicles and infrastructure</w:t>
      </w:r>
    </w:p>
    <w:p w14:paraId="3702E33A" w14:textId="23F36CE0" w:rsidR="005D25EA" w:rsidRPr="009850C0" w:rsidRDefault="00617DA9" w:rsidP="00105035">
      <w:pPr>
        <w:pStyle w:val="ListParagraph"/>
        <w:numPr>
          <w:ilvl w:val="1"/>
          <w:numId w:val="28"/>
        </w:numPr>
        <w:tabs>
          <w:tab w:val="left" w:pos="720"/>
          <w:tab w:val="left" w:pos="1890"/>
        </w:tabs>
        <w:rPr>
          <w:rFonts w:ascii="Cambria" w:hAnsi="Cambria"/>
        </w:rPr>
      </w:pPr>
      <w:r>
        <w:rPr>
          <w:rFonts w:ascii="Cambria" w:hAnsi="Cambria"/>
        </w:rPr>
        <w:t>Limit freeway speeds to 55 mph</w:t>
      </w:r>
    </w:p>
    <w:p w14:paraId="3C9D2BDC" w14:textId="77777777" w:rsidR="00742BE5" w:rsidRPr="00742BE5" w:rsidRDefault="00742BE5" w:rsidP="00742BE5">
      <w:pPr>
        <w:rPr>
          <w:rFonts w:ascii="Cambria" w:hAnsi="Cambria"/>
        </w:rPr>
      </w:pPr>
    </w:p>
    <w:p w14:paraId="1B00E0BE" w14:textId="64BC43A5" w:rsidR="00742BE5" w:rsidRDefault="002B19ED" w:rsidP="00105035">
      <w:pPr>
        <w:pStyle w:val="ListParagraph"/>
        <w:numPr>
          <w:ilvl w:val="5"/>
          <w:numId w:val="19"/>
        </w:numPr>
        <w:rPr>
          <w:rFonts w:ascii="Cambria" w:hAnsi="Cambria"/>
          <w:b/>
          <w:sz w:val="28"/>
          <w:szCs w:val="28"/>
        </w:rPr>
      </w:pPr>
      <w:r>
        <w:rPr>
          <w:rFonts w:ascii="Cambria" w:hAnsi="Cambria"/>
          <w:b/>
          <w:sz w:val="28"/>
          <w:szCs w:val="28"/>
        </w:rPr>
        <w:t>The Energy Sector</w:t>
      </w:r>
    </w:p>
    <w:p w14:paraId="1EA883CC" w14:textId="49A38373" w:rsidR="002B19ED" w:rsidRDefault="002B19ED" w:rsidP="00105035">
      <w:pPr>
        <w:pStyle w:val="ListParagraph"/>
        <w:numPr>
          <w:ilvl w:val="0"/>
          <w:numId w:val="26"/>
        </w:numPr>
        <w:tabs>
          <w:tab w:val="left" w:pos="720"/>
        </w:tabs>
        <w:rPr>
          <w:rFonts w:ascii="Cambria" w:hAnsi="Cambria"/>
        </w:rPr>
      </w:pPr>
      <w:r>
        <w:rPr>
          <w:rFonts w:ascii="Cambria" w:hAnsi="Cambria"/>
        </w:rPr>
        <w:t>Traditional Utili</w:t>
      </w:r>
      <w:r w:rsidR="007350C1">
        <w:rPr>
          <w:rFonts w:ascii="Cambria" w:hAnsi="Cambria"/>
        </w:rPr>
        <w:t xml:space="preserve">ty Regulation </w:t>
      </w:r>
    </w:p>
    <w:p w14:paraId="3042E6E7" w14:textId="6A0D6DA5" w:rsidR="004D6E42" w:rsidRDefault="004D6E42" w:rsidP="00105035">
      <w:pPr>
        <w:pStyle w:val="ListParagraph"/>
        <w:numPr>
          <w:ilvl w:val="0"/>
          <w:numId w:val="29"/>
        </w:numPr>
        <w:tabs>
          <w:tab w:val="left" w:pos="720"/>
        </w:tabs>
        <w:rPr>
          <w:rFonts w:ascii="Cambria" w:hAnsi="Cambria"/>
        </w:rPr>
      </w:pPr>
      <w:r>
        <w:rPr>
          <w:rFonts w:ascii="Cambria" w:hAnsi="Cambria"/>
        </w:rPr>
        <w:t>Background</w:t>
      </w:r>
    </w:p>
    <w:p w14:paraId="11A10A1B" w14:textId="74CCB11B" w:rsidR="004D6E42" w:rsidRDefault="00A43C80" w:rsidP="00105035">
      <w:pPr>
        <w:pStyle w:val="ListParagraph"/>
        <w:numPr>
          <w:ilvl w:val="1"/>
          <w:numId w:val="29"/>
        </w:numPr>
        <w:tabs>
          <w:tab w:val="left" w:pos="720"/>
        </w:tabs>
        <w:rPr>
          <w:rFonts w:ascii="Cambria" w:hAnsi="Cambria"/>
        </w:rPr>
      </w:pPr>
      <w:r>
        <w:rPr>
          <w:rFonts w:ascii="Cambria" w:hAnsi="Cambria"/>
        </w:rPr>
        <w:t>Overarching goal: to provide cheap, abundant, reliable energy throughout the country</w:t>
      </w:r>
    </w:p>
    <w:p w14:paraId="4DD80F38" w14:textId="31E52E14" w:rsidR="00A43C80" w:rsidRDefault="00A43C80" w:rsidP="00105035">
      <w:pPr>
        <w:pStyle w:val="ListParagraph"/>
        <w:numPr>
          <w:ilvl w:val="1"/>
          <w:numId w:val="29"/>
        </w:numPr>
        <w:tabs>
          <w:tab w:val="left" w:pos="720"/>
        </w:tabs>
        <w:rPr>
          <w:rFonts w:ascii="Cambria" w:hAnsi="Cambria"/>
        </w:rPr>
      </w:pPr>
      <w:r>
        <w:rPr>
          <w:rFonts w:ascii="Cambria" w:hAnsi="Cambria"/>
        </w:rPr>
        <w:t xml:space="preserve">“Dominant model”: mixes regulation with market-based approaches – aimed at promoting production and use over energy efficiency and conversation (Joseph </w:t>
      </w:r>
      <w:proofErr w:type="spellStart"/>
      <w:r>
        <w:rPr>
          <w:rFonts w:ascii="Cambria" w:hAnsi="Cambria"/>
        </w:rPr>
        <w:t>Tomain</w:t>
      </w:r>
      <w:proofErr w:type="spellEnd"/>
      <w:r>
        <w:rPr>
          <w:rFonts w:ascii="Cambria" w:hAnsi="Cambria"/>
        </w:rPr>
        <w:t>)</w:t>
      </w:r>
    </w:p>
    <w:p w14:paraId="4B630C8C" w14:textId="62EBA3FE" w:rsidR="00A43C80" w:rsidRDefault="00A43C80" w:rsidP="00105035">
      <w:pPr>
        <w:pStyle w:val="ListParagraph"/>
        <w:numPr>
          <w:ilvl w:val="2"/>
          <w:numId w:val="29"/>
        </w:numPr>
        <w:tabs>
          <w:tab w:val="left" w:pos="720"/>
        </w:tabs>
        <w:rPr>
          <w:rFonts w:ascii="Cambria" w:hAnsi="Cambria"/>
        </w:rPr>
      </w:pPr>
      <w:r>
        <w:rPr>
          <w:rFonts w:ascii="Cambria" w:hAnsi="Cambria"/>
        </w:rPr>
        <w:t>Favors energy production by large-scale, capital-intensive, centralized facilities</w:t>
      </w:r>
    </w:p>
    <w:p w14:paraId="71CD0FFF" w14:textId="5832D1BE" w:rsidR="00A43C80" w:rsidRDefault="00A43C80" w:rsidP="00105035">
      <w:pPr>
        <w:pStyle w:val="ListParagraph"/>
        <w:numPr>
          <w:ilvl w:val="2"/>
          <w:numId w:val="29"/>
        </w:numPr>
        <w:tabs>
          <w:tab w:val="left" w:pos="720"/>
        </w:tabs>
        <w:rPr>
          <w:rFonts w:ascii="Cambria" w:hAnsi="Cambria"/>
        </w:rPr>
      </w:pPr>
      <w:r>
        <w:rPr>
          <w:rFonts w:ascii="Cambria" w:hAnsi="Cambria"/>
        </w:rPr>
        <w:t>Favors traditional fossil-fueled electricity sources, particularly natural gas and coal</w:t>
      </w:r>
    </w:p>
    <w:p w14:paraId="3BAF894B" w14:textId="52B4833C" w:rsidR="00A43C80" w:rsidRDefault="00A43C80" w:rsidP="00105035">
      <w:pPr>
        <w:pStyle w:val="ListParagraph"/>
        <w:numPr>
          <w:ilvl w:val="2"/>
          <w:numId w:val="29"/>
        </w:numPr>
        <w:tabs>
          <w:tab w:val="left" w:pos="720"/>
        </w:tabs>
        <w:rPr>
          <w:rFonts w:ascii="Cambria" w:hAnsi="Cambria"/>
        </w:rPr>
      </w:pPr>
      <w:r>
        <w:rPr>
          <w:rFonts w:ascii="Cambria" w:hAnsi="Cambria"/>
        </w:rPr>
        <w:t>Aims to provide energy at reasonable prices established by state (or occasionally federal) regulators</w:t>
      </w:r>
    </w:p>
    <w:p w14:paraId="30A55B83" w14:textId="1334C84A" w:rsidR="00A43C80" w:rsidRDefault="00A43C80" w:rsidP="00105035">
      <w:pPr>
        <w:pStyle w:val="ListParagraph"/>
        <w:numPr>
          <w:ilvl w:val="1"/>
          <w:numId w:val="29"/>
        </w:numPr>
        <w:tabs>
          <w:tab w:val="left" w:pos="720"/>
        </w:tabs>
        <w:rPr>
          <w:rFonts w:ascii="Cambria" w:hAnsi="Cambria"/>
        </w:rPr>
      </w:pPr>
      <w:r>
        <w:rPr>
          <w:rFonts w:ascii="Cambria" w:hAnsi="Cambria"/>
        </w:rPr>
        <w:t>Wasted energy accounts for a large amount of energy “use” – more than the amount actually consumed</w:t>
      </w:r>
    </w:p>
    <w:p w14:paraId="3BDFA49D" w14:textId="41DC222D" w:rsidR="00A43C80" w:rsidRDefault="00A43C80" w:rsidP="00105035">
      <w:pPr>
        <w:pStyle w:val="ListParagraph"/>
        <w:numPr>
          <w:ilvl w:val="1"/>
          <w:numId w:val="29"/>
        </w:numPr>
        <w:tabs>
          <w:tab w:val="left" w:pos="720"/>
        </w:tabs>
        <w:rPr>
          <w:rFonts w:ascii="Cambria" w:hAnsi="Cambria"/>
        </w:rPr>
      </w:pPr>
      <w:r>
        <w:rPr>
          <w:rFonts w:ascii="Cambria" w:hAnsi="Cambria"/>
        </w:rPr>
        <w:t>Overall, US electricity sector is highly inefficient and fossil-fuel intensive</w:t>
      </w:r>
    </w:p>
    <w:p w14:paraId="6AF48696" w14:textId="729BEE24" w:rsidR="00A43C80" w:rsidRDefault="00A43C80" w:rsidP="00105035">
      <w:pPr>
        <w:pStyle w:val="ListParagraph"/>
        <w:numPr>
          <w:ilvl w:val="0"/>
          <w:numId w:val="29"/>
        </w:numPr>
        <w:tabs>
          <w:tab w:val="left" w:pos="720"/>
        </w:tabs>
        <w:rPr>
          <w:rFonts w:ascii="Cambria" w:hAnsi="Cambria"/>
        </w:rPr>
      </w:pPr>
      <w:r>
        <w:rPr>
          <w:rFonts w:ascii="Cambria" w:hAnsi="Cambria"/>
        </w:rPr>
        <w:t>Recent Changes</w:t>
      </w:r>
    </w:p>
    <w:p w14:paraId="3517F197" w14:textId="0EC74B55" w:rsidR="00A43C80" w:rsidRDefault="00A43C80" w:rsidP="00105035">
      <w:pPr>
        <w:pStyle w:val="ListParagraph"/>
        <w:numPr>
          <w:ilvl w:val="1"/>
          <w:numId w:val="29"/>
        </w:numPr>
        <w:tabs>
          <w:tab w:val="left" w:pos="720"/>
        </w:tabs>
        <w:rPr>
          <w:rFonts w:ascii="Cambria" w:hAnsi="Cambria"/>
        </w:rPr>
      </w:pPr>
      <w:r>
        <w:rPr>
          <w:rFonts w:ascii="Cambria" w:hAnsi="Cambria"/>
        </w:rPr>
        <w:t xml:space="preserve">Natural gas production – fracking technologies have made natural gas more abundant </w:t>
      </w:r>
    </w:p>
    <w:p w14:paraId="0EA1A924" w14:textId="0C4E1567" w:rsidR="00A43C80" w:rsidRDefault="00A43C80" w:rsidP="00105035">
      <w:pPr>
        <w:pStyle w:val="ListParagraph"/>
        <w:numPr>
          <w:ilvl w:val="2"/>
          <w:numId w:val="29"/>
        </w:numPr>
        <w:tabs>
          <w:tab w:val="left" w:pos="720"/>
        </w:tabs>
        <w:rPr>
          <w:rFonts w:ascii="Cambria" w:hAnsi="Cambria"/>
        </w:rPr>
      </w:pPr>
      <w:r>
        <w:rPr>
          <w:rFonts w:ascii="Cambria" w:hAnsi="Cambria"/>
        </w:rPr>
        <w:t>Natural gas prices reached unprecedented lows in 2012</w:t>
      </w:r>
    </w:p>
    <w:p w14:paraId="6AE27276" w14:textId="2A97BFB3" w:rsidR="00A43C80" w:rsidRDefault="00A43C80" w:rsidP="00105035">
      <w:pPr>
        <w:pStyle w:val="ListParagraph"/>
        <w:numPr>
          <w:ilvl w:val="2"/>
          <w:numId w:val="29"/>
        </w:numPr>
        <w:tabs>
          <w:tab w:val="left" w:pos="720"/>
        </w:tabs>
        <w:rPr>
          <w:rFonts w:ascii="Cambria" w:hAnsi="Cambria"/>
        </w:rPr>
      </w:pPr>
      <w:r>
        <w:rPr>
          <w:rFonts w:ascii="Cambria" w:hAnsi="Cambria"/>
        </w:rPr>
        <w:t xml:space="preserve">Rise of natural gas resulted in lower GHG emissions </w:t>
      </w:r>
    </w:p>
    <w:p w14:paraId="13CDD38B" w14:textId="5D7B8742" w:rsidR="00020E41" w:rsidRDefault="00020E41" w:rsidP="00105035">
      <w:pPr>
        <w:pStyle w:val="ListParagraph"/>
        <w:numPr>
          <w:ilvl w:val="1"/>
          <w:numId w:val="29"/>
        </w:numPr>
        <w:tabs>
          <w:tab w:val="left" w:pos="720"/>
        </w:tabs>
        <w:rPr>
          <w:rFonts w:ascii="Cambria" w:hAnsi="Cambria"/>
        </w:rPr>
      </w:pPr>
      <w:r>
        <w:rPr>
          <w:rFonts w:ascii="Cambria" w:hAnsi="Cambria"/>
        </w:rPr>
        <w:t>Renewables: Wind &amp; Solar</w:t>
      </w:r>
    </w:p>
    <w:p w14:paraId="275806BE" w14:textId="724CB978" w:rsidR="00020E41" w:rsidRDefault="00020E41" w:rsidP="00105035">
      <w:pPr>
        <w:pStyle w:val="ListParagraph"/>
        <w:numPr>
          <w:ilvl w:val="2"/>
          <w:numId w:val="29"/>
        </w:numPr>
        <w:tabs>
          <w:tab w:val="left" w:pos="720"/>
        </w:tabs>
        <w:rPr>
          <w:rFonts w:ascii="Cambria" w:hAnsi="Cambria"/>
        </w:rPr>
      </w:pPr>
      <w:r>
        <w:rPr>
          <w:rFonts w:ascii="Cambria" w:hAnsi="Cambria"/>
        </w:rPr>
        <w:t>Production growth, but cost concerns</w:t>
      </w:r>
    </w:p>
    <w:p w14:paraId="770768CF" w14:textId="6E7F62BA" w:rsidR="00020E41" w:rsidRDefault="00020E41" w:rsidP="00105035">
      <w:pPr>
        <w:pStyle w:val="ListParagraph"/>
        <w:numPr>
          <w:ilvl w:val="2"/>
          <w:numId w:val="29"/>
        </w:numPr>
        <w:tabs>
          <w:tab w:val="left" w:pos="720"/>
        </w:tabs>
        <w:rPr>
          <w:rFonts w:ascii="Cambria" w:hAnsi="Cambria"/>
        </w:rPr>
      </w:pPr>
      <w:r>
        <w:rPr>
          <w:rFonts w:ascii="Cambria" w:hAnsi="Cambria"/>
        </w:rPr>
        <w:t>Future absent continued regulatory intervention is uncertain</w:t>
      </w:r>
    </w:p>
    <w:p w14:paraId="5A392634" w14:textId="0EE94461" w:rsidR="00020E41" w:rsidRDefault="00020E41" w:rsidP="00105035">
      <w:pPr>
        <w:pStyle w:val="ListParagraph"/>
        <w:numPr>
          <w:ilvl w:val="1"/>
          <w:numId w:val="29"/>
        </w:numPr>
        <w:tabs>
          <w:tab w:val="left" w:pos="720"/>
        </w:tabs>
        <w:rPr>
          <w:rFonts w:ascii="Cambria" w:hAnsi="Cambria"/>
        </w:rPr>
      </w:pPr>
      <w:r>
        <w:rPr>
          <w:rFonts w:ascii="Cambria" w:hAnsi="Cambria"/>
        </w:rPr>
        <w:t>Nuclear – was coming back, but issues with safety concerns</w:t>
      </w:r>
    </w:p>
    <w:p w14:paraId="51A054FD" w14:textId="146F4900" w:rsidR="00020E41" w:rsidRDefault="00020E41" w:rsidP="00105035">
      <w:pPr>
        <w:pStyle w:val="ListParagraph"/>
        <w:numPr>
          <w:ilvl w:val="1"/>
          <w:numId w:val="29"/>
        </w:numPr>
        <w:tabs>
          <w:tab w:val="left" w:pos="720"/>
        </w:tabs>
        <w:rPr>
          <w:rFonts w:ascii="Cambria" w:hAnsi="Cambria"/>
        </w:rPr>
      </w:pPr>
      <w:r>
        <w:rPr>
          <w:rFonts w:ascii="Cambria" w:hAnsi="Cambria"/>
        </w:rPr>
        <w:t xml:space="preserve">Efficiency and conservation </w:t>
      </w:r>
      <w:r w:rsidR="005021EF">
        <w:rPr>
          <w:rFonts w:ascii="Cambria" w:hAnsi="Cambria"/>
        </w:rPr>
        <w:t>have become increasingly important issues (social and political pressure)</w:t>
      </w:r>
    </w:p>
    <w:p w14:paraId="65BA2722" w14:textId="0213EB7E" w:rsidR="00B53733" w:rsidRDefault="00B53733" w:rsidP="00105035">
      <w:pPr>
        <w:pStyle w:val="ListParagraph"/>
        <w:numPr>
          <w:ilvl w:val="0"/>
          <w:numId w:val="29"/>
        </w:numPr>
        <w:tabs>
          <w:tab w:val="left" w:pos="720"/>
        </w:tabs>
        <w:rPr>
          <w:rFonts w:ascii="Cambria" w:hAnsi="Cambria"/>
        </w:rPr>
      </w:pPr>
      <w:r>
        <w:rPr>
          <w:rFonts w:ascii="Cambria" w:hAnsi="Cambria"/>
        </w:rPr>
        <w:t>History of Electric Utilities</w:t>
      </w:r>
    </w:p>
    <w:p w14:paraId="317C213D" w14:textId="51B50019" w:rsidR="00B53733" w:rsidRDefault="00B53733" w:rsidP="00105035">
      <w:pPr>
        <w:pStyle w:val="ListParagraph"/>
        <w:numPr>
          <w:ilvl w:val="1"/>
          <w:numId w:val="29"/>
        </w:numPr>
        <w:tabs>
          <w:tab w:val="left" w:pos="720"/>
        </w:tabs>
        <w:rPr>
          <w:rFonts w:ascii="Cambria" w:hAnsi="Cambria"/>
        </w:rPr>
      </w:pPr>
      <w:r>
        <w:rPr>
          <w:rFonts w:ascii="Cambria" w:hAnsi="Cambria"/>
          <w:u w:val="single"/>
        </w:rPr>
        <w:t>Direct current (DC)</w:t>
      </w:r>
      <w:r>
        <w:rPr>
          <w:rFonts w:ascii="Cambria" w:hAnsi="Cambria"/>
        </w:rPr>
        <w:t xml:space="preserve">: </w:t>
      </w:r>
      <w:r w:rsidR="00B60C0A">
        <w:rPr>
          <w:rFonts w:ascii="Cambria" w:hAnsi="Cambria"/>
        </w:rPr>
        <w:t>electrons flow in one direction – less power, shorter distances – originally used, then…</w:t>
      </w:r>
    </w:p>
    <w:p w14:paraId="1AA6E59B" w14:textId="0BFDEEE2" w:rsidR="00B60C0A" w:rsidRDefault="00B60C0A" w:rsidP="00105035">
      <w:pPr>
        <w:pStyle w:val="ListParagraph"/>
        <w:numPr>
          <w:ilvl w:val="1"/>
          <w:numId w:val="29"/>
        </w:numPr>
        <w:tabs>
          <w:tab w:val="left" w:pos="720"/>
        </w:tabs>
        <w:rPr>
          <w:rFonts w:ascii="Cambria" w:hAnsi="Cambria"/>
        </w:rPr>
      </w:pPr>
      <w:r>
        <w:rPr>
          <w:rFonts w:ascii="Cambria" w:hAnsi="Cambria"/>
          <w:u w:val="single"/>
        </w:rPr>
        <w:t>Alternating current (AC):</w:t>
      </w:r>
      <w:r>
        <w:rPr>
          <w:rFonts w:ascii="Cambria" w:hAnsi="Cambria"/>
        </w:rPr>
        <w:t xml:space="preserve"> electrons flow in both directions – more power, farther distances</w:t>
      </w:r>
    </w:p>
    <w:p w14:paraId="49CBA33E" w14:textId="6B228B78" w:rsidR="001B06E0" w:rsidRDefault="001B06E0" w:rsidP="00105035">
      <w:pPr>
        <w:pStyle w:val="ListParagraph"/>
        <w:numPr>
          <w:ilvl w:val="0"/>
          <w:numId w:val="29"/>
        </w:numPr>
        <w:tabs>
          <w:tab w:val="left" w:pos="720"/>
        </w:tabs>
        <w:rPr>
          <w:rFonts w:ascii="Cambria" w:hAnsi="Cambria"/>
        </w:rPr>
      </w:pPr>
      <w:r>
        <w:rPr>
          <w:rFonts w:ascii="Cambria" w:hAnsi="Cambria"/>
        </w:rPr>
        <w:lastRenderedPageBreak/>
        <w:t>Traditional Electricity System</w:t>
      </w:r>
    </w:p>
    <w:p w14:paraId="34D5525A" w14:textId="695B3406" w:rsidR="001B06E0" w:rsidRDefault="00835519" w:rsidP="001B06E0">
      <w:pPr>
        <w:tabs>
          <w:tab w:val="left" w:pos="720"/>
        </w:tabs>
        <w:rPr>
          <w:rFonts w:ascii="Cambria" w:hAnsi="Cambria"/>
        </w:rPr>
      </w:pPr>
      <w:r>
        <w:rPr>
          <w:noProof/>
        </w:rPr>
        <w:drawing>
          <wp:anchor distT="0" distB="0" distL="114300" distR="114300" simplePos="0" relativeHeight="251663360" behindDoc="0" locked="0" layoutInCell="1" allowOverlap="1" wp14:anchorId="327D182C" wp14:editId="1A52E1E6">
            <wp:simplePos x="0" y="0"/>
            <wp:positionH relativeFrom="column">
              <wp:posOffset>1195705</wp:posOffset>
            </wp:positionH>
            <wp:positionV relativeFrom="paragraph">
              <wp:posOffset>79375</wp:posOffset>
            </wp:positionV>
            <wp:extent cx="3768725" cy="3163570"/>
            <wp:effectExtent l="0" t="0" r="0" b="11430"/>
            <wp:wrapTight wrapText="bothSides">
              <wp:wrapPolygon edited="0">
                <wp:start x="0" y="0"/>
                <wp:lineTo x="0" y="21505"/>
                <wp:lineTo x="21400" y="21505"/>
                <wp:lineTo x="21400" y="0"/>
                <wp:lineTo x="0" y="0"/>
              </wp:wrapPolygon>
            </wp:wrapTight>
            <wp:docPr id="3" name="Content Placeholder 4" descr="electricity syste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descr="electricity system.jpg"/>
                    <pic:cNvPicPr>
                      <a:picLocks noGrp="1" noChangeAspect="1"/>
                    </pic:cNvPicPr>
                  </pic:nvPicPr>
                  <pic:blipFill rotWithShape="1">
                    <a:blip r:embed="rId9">
                      <a:extLst>
                        <a:ext uri="{28A0092B-C50C-407E-A947-70E740481C1C}">
                          <a14:useLocalDpi xmlns:a14="http://schemas.microsoft.com/office/drawing/2010/main" val="0"/>
                        </a:ext>
                      </a:extLst>
                    </a:blip>
                    <a:srcRect l="-1229" r="454" b="841"/>
                    <a:stretch/>
                  </pic:blipFill>
                  <pic:spPr bwMode="auto">
                    <a:xfrm>
                      <a:off x="0" y="0"/>
                      <a:ext cx="3768725" cy="316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239B0" w14:textId="59D8B316" w:rsidR="001B06E0" w:rsidRDefault="001B06E0" w:rsidP="001B06E0">
      <w:pPr>
        <w:tabs>
          <w:tab w:val="left" w:pos="720"/>
        </w:tabs>
        <w:rPr>
          <w:rFonts w:ascii="Cambria" w:hAnsi="Cambria"/>
        </w:rPr>
      </w:pPr>
    </w:p>
    <w:p w14:paraId="510C8E92" w14:textId="0B082368" w:rsidR="001B06E0" w:rsidRDefault="001B06E0" w:rsidP="001B06E0">
      <w:pPr>
        <w:tabs>
          <w:tab w:val="left" w:pos="720"/>
        </w:tabs>
        <w:rPr>
          <w:rFonts w:ascii="Cambria" w:hAnsi="Cambria"/>
        </w:rPr>
      </w:pPr>
    </w:p>
    <w:p w14:paraId="69C65DD7" w14:textId="03ACDBF5" w:rsidR="001B06E0" w:rsidRDefault="001B06E0" w:rsidP="001B06E0">
      <w:pPr>
        <w:tabs>
          <w:tab w:val="left" w:pos="720"/>
        </w:tabs>
        <w:rPr>
          <w:rFonts w:ascii="Cambria" w:hAnsi="Cambria"/>
        </w:rPr>
      </w:pPr>
    </w:p>
    <w:p w14:paraId="7A0AE309" w14:textId="720F22F2" w:rsidR="001B06E0" w:rsidRDefault="001B06E0" w:rsidP="001B06E0">
      <w:pPr>
        <w:tabs>
          <w:tab w:val="left" w:pos="720"/>
        </w:tabs>
        <w:rPr>
          <w:rFonts w:ascii="Cambria" w:hAnsi="Cambria"/>
        </w:rPr>
      </w:pPr>
    </w:p>
    <w:p w14:paraId="0EB4B99F" w14:textId="764AE148" w:rsidR="001B06E0" w:rsidRDefault="001B06E0" w:rsidP="001B06E0">
      <w:pPr>
        <w:tabs>
          <w:tab w:val="left" w:pos="720"/>
        </w:tabs>
        <w:rPr>
          <w:rFonts w:ascii="Cambria" w:hAnsi="Cambria"/>
        </w:rPr>
      </w:pPr>
    </w:p>
    <w:p w14:paraId="4641CB39" w14:textId="46F26508" w:rsidR="001B06E0" w:rsidRDefault="001B06E0" w:rsidP="001B06E0">
      <w:pPr>
        <w:tabs>
          <w:tab w:val="left" w:pos="720"/>
        </w:tabs>
        <w:rPr>
          <w:rFonts w:ascii="Cambria" w:hAnsi="Cambria"/>
        </w:rPr>
      </w:pPr>
    </w:p>
    <w:p w14:paraId="651E27F7" w14:textId="77777777" w:rsidR="001B06E0" w:rsidRDefault="001B06E0" w:rsidP="001B06E0">
      <w:pPr>
        <w:tabs>
          <w:tab w:val="left" w:pos="720"/>
        </w:tabs>
        <w:rPr>
          <w:rFonts w:ascii="Cambria" w:hAnsi="Cambria"/>
        </w:rPr>
      </w:pPr>
    </w:p>
    <w:p w14:paraId="1569530A" w14:textId="5083011A" w:rsidR="001B06E0" w:rsidRDefault="006A760A" w:rsidP="00105035">
      <w:pPr>
        <w:pStyle w:val="ListParagraph"/>
        <w:numPr>
          <w:ilvl w:val="1"/>
          <w:numId w:val="29"/>
        </w:numPr>
        <w:tabs>
          <w:tab w:val="left" w:pos="720"/>
        </w:tabs>
        <w:rPr>
          <w:rFonts w:ascii="Cambria" w:hAnsi="Cambria"/>
        </w:rPr>
      </w:pPr>
      <w:r>
        <w:rPr>
          <w:rFonts w:ascii="Cambria" w:hAnsi="Cambria"/>
        </w:rPr>
        <w:t xml:space="preserve">Features of the traditional </w:t>
      </w:r>
      <w:r w:rsidR="00835519">
        <w:rPr>
          <w:rFonts w:ascii="Cambria" w:hAnsi="Cambria"/>
        </w:rPr>
        <w:t>system:</w:t>
      </w:r>
    </w:p>
    <w:p w14:paraId="5508DFEA" w14:textId="1CD1CF28" w:rsidR="00835519" w:rsidRDefault="00835519" w:rsidP="00105035">
      <w:pPr>
        <w:pStyle w:val="ListParagraph"/>
        <w:numPr>
          <w:ilvl w:val="2"/>
          <w:numId w:val="29"/>
        </w:numPr>
        <w:tabs>
          <w:tab w:val="left" w:pos="720"/>
        </w:tabs>
        <w:rPr>
          <w:rFonts w:ascii="Cambria" w:hAnsi="Cambria"/>
        </w:rPr>
      </w:pPr>
      <w:r>
        <w:rPr>
          <w:rFonts w:ascii="Cambria" w:hAnsi="Cambria"/>
        </w:rPr>
        <w:t>Large power plants with long-distance transmission lines</w:t>
      </w:r>
    </w:p>
    <w:p w14:paraId="645E8DEB" w14:textId="4848C6CF" w:rsidR="00835519" w:rsidRDefault="00835519" w:rsidP="00105035">
      <w:pPr>
        <w:pStyle w:val="ListParagraph"/>
        <w:numPr>
          <w:ilvl w:val="2"/>
          <w:numId w:val="29"/>
        </w:numPr>
        <w:tabs>
          <w:tab w:val="left" w:pos="720"/>
        </w:tabs>
        <w:rPr>
          <w:rFonts w:ascii="Cambria" w:hAnsi="Cambria"/>
        </w:rPr>
      </w:pPr>
      <w:r>
        <w:rPr>
          <w:rFonts w:ascii="Cambria" w:hAnsi="Cambria"/>
          <w:u w:val="single"/>
        </w:rPr>
        <w:t xml:space="preserve">Investor-owned Utilities </w:t>
      </w:r>
      <w:r w:rsidRPr="002B4A24">
        <w:rPr>
          <w:rFonts w:ascii="Cambria" w:hAnsi="Cambria"/>
          <w:b/>
          <w:u w:val="single"/>
        </w:rPr>
        <w:t>(IOUs)</w:t>
      </w:r>
      <w:r w:rsidRPr="002B4A24">
        <w:rPr>
          <w:rFonts w:ascii="Cambria" w:hAnsi="Cambria"/>
        </w:rPr>
        <w:t xml:space="preserve">: </w:t>
      </w:r>
      <w:r>
        <w:rPr>
          <w:rFonts w:ascii="Cambria" w:hAnsi="Cambria"/>
        </w:rPr>
        <w:t>private companies approved by government to provide electricity</w:t>
      </w:r>
    </w:p>
    <w:p w14:paraId="2AFFCF4A" w14:textId="4BE43509" w:rsidR="002B4A24" w:rsidRDefault="002B4A24" w:rsidP="00105035">
      <w:pPr>
        <w:pStyle w:val="ListParagraph"/>
        <w:numPr>
          <w:ilvl w:val="3"/>
          <w:numId w:val="29"/>
        </w:numPr>
        <w:tabs>
          <w:tab w:val="left" w:pos="720"/>
        </w:tabs>
        <w:rPr>
          <w:rFonts w:ascii="Cambria" w:hAnsi="Cambria"/>
        </w:rPr>
      </w:pPr>
      <w:r>
        <w:rPr>
          <w:rFonts w:ascii="Cambria" w:hAnsi="Cambria"/>
        </w:rPr>
        <w:t>Vertically integrated monopolies that earn a “rate of return” for their investors</w:t>
      </w:r>
    </w:p>
    <w:p w14:paraId="53A9FCCC" w14:textId="6FA8AC70" w:rsidR="00835519" w:rsidRDefault="00835519" w:rsidP="00105035">
      <w:pPr>
        <w:pStyle w:val="ListParagraph"/>
        <w:numPr>
          <w:ilvl w:val="3"/>
          <w:numId w:val="29"/>
        </w:numPr>
        <w:tabs>
          <w:tab w:val="left" w:pos="720"/>
        </w:tabs>
        <w:rPr>
          <w:rFonts w:ascii="Cambria" w:hAnsi="Cambria"/>
        </w:rPr>
      </w:pPr>
      <w:r>
        <w:rPr>
          <w:rFonts w:ascii="Cambria" w:hAnsi="Cambria"/>
        </w:rPr>
        <w:t xml:space="preserve">“Natural monopoly” – when a system is in place, it would not be cost-effective to have anyone compete </w:t>
      </w:r>
    </w:p>
    <w:p w14:paraId="0478A2C3" w14:textId="20963B28" w:rsidR="00835519" w:rsidRDefault="00835519" w:rsidP="00105035">
      <w:pPr>
        <w:pStyle w:val="ListParagraph"/>
        <w:numPr>
          <w:ilvl w:val="3"/>
          <w:numId w:val="29"/>
        </w:numPr>
        <w:tabs>
          <w:tab w:val="left" w:pos="720"/>
        </w:tabs>
        <w:rPr>
          <w:rFonts w:ascii="Cambria" w:hAnsi="Cambria"/>
        </w:rPr>
      </w:pPr>
      <w:r>
        <w:rPr>
          <w:rFonts w:ascii="Cambria" w:hAnsi="Cambria"/>
        </w:rPr>
        <w:t xml:space="preserve">Instead, regulate the monopoly </w:t>
      </w:r>
    </w:p>
    <w:p w14:paraId="4C5F09D5" w14:textId="21B19196" w:rsidR="009D19D1" w:rsidRPr="009D19D1" w:rsidRDefault="00835519" w:rsidP="00105035">
      <w:pPr>
        <w:pStyle w:val="ListParagraph"/>
        <w:numPr>
          <w:ilvl w:val="2"/>
          <w:numId w:val="29"/>
        </w:numPr>
        <w:tabs>
          <w:tab w:val="left" w:pos="720"/>
        </w:tabs>
        <w:rPr>
          <w:rFonts w:ascii="Cambria" w:hAnsi="Cambria"/>
        </w:rPr>
      </w:pPr>
      <w:r w:rsidRPr="00835519">
        <w:rPr>
          <w:rFonts w:ascii="Cambria" w:hAnsi="Cambria"/>
          <w:u w:val="single"/>
        </w:rPr>
        <w:t xml:space="preserve">Public Utility Commissions </w:t>
      </w:r>
      <w:r w:rsidRPr="002B4A24">
        <w:rPr>
          <w:rFonts w:ascii="Cambria" w:hAnsi="Cambria"/>
          <w:b/>
          <w:u w:val="single"/>
        </w:rPr>
        <w:t>(PUCs</w:t>
      </w:r>
      <w:r w:rsidR="002B4A24" w:rsidRPr="002B4A24">
        <w:rPr>
          <w:rFonts w:ascii="Cambria" w:hAnsi="Cambria"/>
          <w:b/>
          <w:u w:val="single"/>
        </w:rPr>
        <w:t>)</w:t>
      </w:r>
      <w:r w:rsidR="002B4A24" w:rsidRPr="002B4A24">
        <w:rPr>
          <w:rFonts w:ascii="Cambria" w:hAnsi="Cambria"/>
        </w:rPr>
        <w:t>:</w:t>
      </w:r>
      <w:r w:rsidR="002B4A24">
        <w:rPr>
          <w:rFonts w:ascii="Cambria" w:hAnsi="Cambria"/>
        </w:rPr>
        <w:t xml:space="preserve"> </w:t>
      </w:r>
      <w:r>
        <w:rPr>
          <w:rFonts w:ascii="Cambria" w:hAnsi="Cambria"/>
        </w:rPr>
        <w:t>regulate IOUs</w:t>
      </w:r>
      <w:r w:rsidR="009D19D1">
        <w:rPr>
          <w:rFonts w:ascii="Cambria" w:hAnsi="Cambria"/>
        </w:rPr>
        <w:t xml:space="preserve"> – </w:t>
      </w:r>
      <w:r w:rsidR="009D19D1" w:rsidRPr="009D19D1">
        <w:rPr>
          <w:rFonts w:ascii="Cambria" w:hAnsi="Cambria"/>
        </w:rPr>
        <w:t>Key Elements of monopoly regulation:</w:t>
      </w:r>
    </w:p>
    <w:p w14:paraId="7508FF47" w14:textId="77777777" w:rsidR="009D19D1" w:rsidRDefault="009D19D1" w:rsidP="00105035">
      <w:pPr>
        <w:pStyle w:val="ListParagraph"/>
        <w:numPr>
          <w:ilvl w:val="3"/>
          <w:numId w:val="29"/>
        </w:numPr>
        <w:tabs>
          <w:tab w:val="left" w:pos="720"/>
        </w:tabs>
        <w:rPr>
          <w:rFonts w:ascii="Cambria" w:hAnsi="Cambria"/>
        </w:rPr>
      </w:pPr>
      <w:r>
        <w:rPr>
          <w:rFonts w:ascii="Cambria" w:hAnsi="Cambria"/>
        </w:rPr>
        <w:t>Fixed territories (geographical limitations): limit competition within boundaries</w:t>
      </w:r>
    </w:p>
    <w:p w14:paraId="75362AE5" w14:textId="77777777" w:rsidR="009D19D1" w:rsidRDefault="009D19D1" w:rsidP="00105035">
      <w:pPr>
        <w:pStyle w:val="ListParagraph"/>
        <w:numPr>
          <w:ilvl w:val="3"/>
          <w:numId w:val="29"/>
        </w:numPr>
        <w:tabs>
          <w:tab w:val="left" w:pos="720"/>
        </w:tabs>
        <w:rPr>
          <w:rFonts w:ascii="Cambria" w:hAnsi="Cambria"/>
        </w:rPr>
      </w:pPr>
      <w:r>
        <w:rPr>
          <w:rFonts w:ascii="Cambria" w:hAnsi="Cambria"/>
        </w:rPr>
        <w:t>Procurement: direct utilities to procure specified amounts and types of power</w:t>
      </w:r>
    </w:p>
    <w:p w14:paraId="3A1886CE" w14:textId="77777777" w:rsidR="009D19D1" w:rsidRDefault="009D19D1" w:rsidP="00105035">
      <w:pPr>
        <w:pStyle w:val="ListParagraph"/>
        <w:numPr>
          <w:ilvl w:val="3"/>
          <w:numId w:val="29"/>
        </w:numPr>
        <w:tabs>
          <w:tab w:val="left" w:pos="720"/>
        </w:tabs>
        <w:rPr>
          <w:rFonts w:ascii="Cambria" w:hAnsi="Cambria"/>
        </w:rPr>
      </w:pPr>
      <w:r>
        <w:rPr>
          <w:rFonts w:ascii="Cambria" w:hAnsi="Cambria"/>
        </w:rPr>
        <w:t>Service: require utilities to provide adequate service – reliable &amp; localized renewable energy (allow them access to the grid)</w:t>
      </w:r>
    </w:p>
    <w:p w14:paraId="771A709C" w14:textId="082DA190" w:rsidR="009D19D1" w:rsidRDefault="009D19D1" w:rsidP="00105035">
      <w:pPr>
        <w:pStyle w:val="ListParagraph"/>
        <w:numPr>
          <w:ilvl w:val="3"/>
          <w:numId w:val="29"/>
        </w:numPr>
        <w:tabs>
          <w:tab w:val="left" w:pos="720"/>
        </w:tabs>
        <w:rPr>
          <w:rFonts w:ascii="Cambria" w:hAnsi="Cambria"/>
        </w:rPr>
      </w:pPr>
      <w:r>
        <w:rPr>
          <w:rFonts w:ascii="Cambria" w:hAnsi="Cambria"/>
        </w:rPr>
        <w:t xml:space="preserve">Ratemaking: </w:t>
      </w:r>
      <w:r w:rsidR="00073C82">
        <w:rPr>
          <w:rFonts w:ascii="Cambria" w:hAnsi="Cambria"/>
        </w:rPr>
        <w:t xml:space="preserve">(discussed further below) – </w:t>
      </w:r>
      <w:r>
        <w:rPr>
          <w:rFonts w:ascii="Cambria" w:hAnsi="Cambria"/>
        </w:rPr>
        <w:t>most active area of regulation – unchecked monopolies will increase prices &amp; limit services. To limit these behaviors, regulators:</w:t>
      </w:r>
    </w:p>
    <w:p w14:paraId="343698E8" w14:textId="599BC024" w:rsidR="009D19D1" w:rsidRDefault="009D19D1" w:rsidP="00105035">
      <w:pPr>
        <w:pStyle w:val="ListParagraph"/>
        <w:numPr>
          <w:ilvl w:val="4"/>
          <w:numId w:val="29"/>
        </w:numPr>
        <w:tabs>
          <w:tab w:val="left" w:pos="720"/>
        </w:tabs>
        <w:rPr>
          <w:rFonts w:ascii="Cambria" w:hAnsi="Cambria"/>
        </w:rPr>
      </w:pPr>
      <w:r>
        <w:rPr>
          <w:rFonts w:ascii="Cambria" w:hAnsi="Cambria"/>
        </w:rPr>
        <w:t>Reward</w:t>
      </w:r>
      <w:r w:rsidR="00073C82">
        <w:rPr>
          <w:rFonts w:ascii="Cambria" w:hAnsi="Cambria"/>
        </w:rPr>
        <w:t>s</w:t>
      </w:r>
      <w:r>
        <w:rPr>
          <w:rFonts w:ascii="Cambria" w:hAnsi="Cambria"/>
        </w:rPr>
        <w:t xml:space="preserve"> for desirable investments</w:t>
      </w:r>
    </w:p>
    <w:p w14:paraId="4DE39FCA" w14:textId="41138C41" w:rsidR="009D19D1" w:rsidRDefault="00073C82" w:rsidP="00105035">
      <w:pPr>
        <w:pStyle w:val="ListParagraph"/>
        <w:numPr>
          <w:ilvl w:val="4"/>
          <w:numId w:val="29"/>
        </w:numPr>
        <w:tabs>
          <w:tab w:val="left" w:pos="720"/>
        </w:tabs>
        <w:rPr>
          <w:rFonts w:ascii="Cambria" w:hAnsi="Cambria"/>
        </w:rPr>
      </w:pPr>
      <w:r>
        <w:rPr>
          <w:rFonts w:ascii="Cambria" w:hAnsi="Cambria"/>
        </w:rPr>
        <w:t>Compensation</w:t>
      </w:r>
      <w:r w:rsidR="009D19D1">
        <w:rPr>
          <w:rFonts w:ascii="Cambria" w:hAnsi="Cambria"/>
        </w:rPr>
        <w:t xml:space="preserve"> for providing necessary service</w:t>
      </w:r>
    </w:p>
    <w:p w14:paraId="25F876FA" w14:textId="081DD5DE" w:rsidR="00073C82" w:rsidRPr="002B4A24" w:rsidRDefault="009D19D1" w:rsidP="00105035">
      <w:pPr>
        <w:pStyle w:val="ListParagraph"/>
        <w:numPr>
          <w:ilvl w:val="4"/>
          <w:numId w:val="29"/>
        </w:numPr>
        <w:tabs>
          <w:tab w:val="left" w:pos="720"/>
        </w:tabs>
        <w:rPr>
          <w:rFonts w:ascii="Cambria" w:hAnsi="Cambria"/>
        </w:rPr>
      </w:pPr>
      <w:r>
        <w:rPr>
          <w:rFonts w:ascii="Cambria" w:hAnsi="Cambria"/>
        </w:rPr>
        <w:t>P</w:t>
      </w:r>
      <w:r w:rsidR="002B4A24">
        <w:rPr>
          <w:rFonts w:ascii="Cambria" w:hAnsi="Cambria"/>
        </w:rPr>
        <w:t>rice cap on rates for consumers</w:t>
      </w:r>
    </w:p>
    <w:p w14:paraId="06999F6E" w14:textId="14A021CF" w:rsidR="00C84AFE" w:rsidRDefault="00C84AFE" w:rsidP="00105035">
      <w:pPr>
        <w:pStyle w:val="ListParagraph"/>
        <w:numPr>
          <w:ilvl w:val="0"/>
          <w:numId w:val="29"/>
        </w:numPr>
        <w:tabs>
          <w:tab w:val="left" w:pos="720"/>
        </w:tabs>
        <w:rPr>
          <w:rFonts w:ascii="Cambria" w:hAnsi="Cambria"/>
        </w:rPr>
      </w:pPr>
      <w:r>
        <w:rPr>
          <w:rFonts w:ascii="Cambria" w:hAnsi="Cambria"/>
        </w:rPr>
        <w:lastRenderedPageBreak/>
        <w:t xml:space="preserve">The Electricity System has three main components: </w:t>
      </w:r>
    </w:p>
    <w:p w14:paraId="63219B09" w14:textId="1127B8F8" w:rsidR="007350C1" w:rsidRDefault="00835519" w:rsidP="00105035">
      <w:pPr>
        <w:pStyle w:val="ListParagraph"/>
        <w:numPr>
          <w:ilvl w:val="1"/>
          <w:numId w:val="30"/>
        </w:numPr>
        <w:tabs>
          <w:tab w:val="left" w:pos="720"/>
        </w:tabs>
        <w:rPr>
          <w:rFonts w:ascii="Cambria" w:hAnsi="Cambria"/>
        </w:rPr>
      </w:pPr>
      <w:r>
        <w:rPr>
          <w:rFonts w:ascii="Cambria" w:hAnsi="Cambria"/>
        </w:rPr>
        <w:t>Generation</w:t>
      </w:r>
    </w:p>
    <w:p w14:paraId="49674151" w14:textId="698BE68D" w:rsidR="00C84AFE" w:rsidRDefault="0060697D" w:rsidP="00105035">
      <w:pPr>
        <w:pStyle w:val="ListParagraph"/>
        <w:numPr>
          <w:ilvl w:val="1"/>
          <w:numId w:val="29"/>
        </w:numPr>
        <w:tabs>
          <w:tab w:val="left" w:pos="720"/>
        </w:tabs>
        <w:rPr>
          <w:rFonts w:ascii="Cambria" w:hAnsi="Cambria"/>
        </w:rPr>
      </w:pPr>
      <w:r>
        <w:rPr>
          <w:rFonts w:ascii="Cambria" w:hAnsi="Cambria"/>
        </w:rPr>
        <w:t>“</w:t>
      </w:r>
      <w:r w:rsidR="00C84AFE">
        <w:rPr>
          <w:rFonts w:ascii="Cambria" w:hAnsi="Cambria"/>
        </w:rPr>
        <w:t>Generation</w:t>
      </w:r>
      <w:r>
        <w:rPr>
          <w:rFonts w:ascii="Cambria" w:hAnsi="Cambria"/>
        </w:rPr>
        <w:t>”</w:t>
      </w:r>
      <w:r w:rsidR="00C84AFE">
        <w:rPr>
          <w:rFonts w:ascii="Cambria" w:hAnsi="Cambria"/>
        </w:rPr>
        <w:t xml:space="preserve"> refers to the actual production of electricity</w:t>
      </w:r>
    </w:p>
    <w:p w14:paraId="0BE17176" w14:textId="0A29FFA3" w:rsidR="002B4A24" w:rsidRDefault="002B4A24" w:rsidP="00105035">
      <w:pPr>
        <w:pStyle w:val="ListParagraph"/>
        <w:numPr>
          <w:ilvl w:val="1"/>
          <w:numId w:val="29"/>
        </w:numPr>
        <w:tabs>
          <w:tab w:val="left" w:pos="720"/>
        </w:tabs>
        <w:rPr>
          <w:rFonts w:ascii="Cambria" w:hAnsi="Cambria"/>
        </w:rPr>
      </w:pPr>
      <w:r>
        <w:rPr>
          <w:rFonts w:ascii="Cambria" w:hAnsi="Cambria"/>
        </w:rPr>
        <w:t xml:space="preserve">Generation Plants </w:t>
      </w:r>
    </w:p>
    <w:p w14:paraId="57835A00" w14:textId="77777777" w:rsidR="009D19D1" w:rsidRDefault="00835519" w:rsidP="00105035">
      <w:pPr>
        <w:pStyle w:val="ListParagraph"/>
        <w:numPr>
          <w:ilvl w:val="2"/>
          <w:numId w:val="29"/>
        </w:numPr>
        <w:tabs>
          <w:tab w:val="left" w:pos="720"/>
        </w:tabs>
        <w:rPr>
          <w:rFonts w:ascii="Cambria" w:hAnsi="Cambria"/>
        </w:rPr>
      </w:pPr>
      <w:r>
        <w:rPr>
          <w:rFonts w:ascii="Cambria" w:hAnsi="Cambria"/>
          <w:u w:val="single"/>
        </w:rPr>
        <w:t>Baseload plants:</w:t>
      </w:r>
      <w:r>
        <w:rPr>
          <w:rFonts w:ascii="Cambria" w:hAnsi="Cambria"/>
        </w:rPr>
        <w:t xml:space="preserve"> operate continuously to meet consumer demand</w:t>
      </w:r>
    </w:p>
    <w:p w14:paraId="4D98B0B7" w14:textId="52DABDA6" w:rsidR="00835519" w:rsidRDefault="009D19D1" w:rsidP="00105035">
      <w:pPr>
        <w:pStyle w:val="ListParagraph"/>
        <w:numPr>
          <w:ilvl w:val="3"/>
          <w:numId w:val="29"/>
        </w:numPr>
        <w:tabs>
          <w:tab w:val="left" w:pos="720"/>
        </w:tabs>
        <w:rPr>
          <w:rFonts w:ascii="Cambria" w:hAnsi="Cambria"/>
        </w:rPr>
      </w:pPr>
      <w:r>
        <w:rPr>
          <w:rFonts w:ascii="Cambria" w:hAnsi="Cambria"/>
        </w:rPr>
        <w:t>High capital costs, low operating costs</w:t>
      </w:r>
    </w:p>
    <w:p w14:paraId="683B8A8D" w14:textId="07661272" w:rsidR="009D19D1" w:rsidRDefault="009D19D1" w:rsidP="00105035">
      <w:pPr>
        <w:pStyle w:val="ListParagraph"/>
        <w:numPr>
          <w:ilvl w:val="3"/>
          <w:numId w:val="29"/>
        </w:numPr>
        <w:tabs>
          <w:tab w:val="left" w:pos="720"/>
        </w:tabs>
        <w:rPr>
          <w:rFonts w:ascii="Cambria" w:hAnsi="Cambria"/>
        </w:rPr>
      </w:pPr>
      <w:r>
        <w:rPr>
          <w:rFonts w:ascii="Cambria" w:hAnsi="Cambria"/>
        </w:rPr>
        <w:t>Typically, nuclear &amp; coal-fired – hydro &amp; natural gas sometimes, depending on location and season</w:t>
      </w:r>
    </w:p>
    <w:p w14:paraId="3909CAC3" w14:textId="68E2C823" w:rsidR="009D19D1" w:rsidRDefault="009D19D1" w:rsidP="00105035">
      <w:pPr>
        <w:pStyle w:val="ListParagraph"/>
        <w:numPr>
          <w:ilvl w:val="3"/>
          <w:numId w:val="29"/>
        </w:numPr>
        <w:tabs>
          <w:tab w:val="left" w:pos="720"/>
        </w:tabs>
        <w:rPr>
          <w:rFonts w:ascii="Cambria" w:hAnsi="Cambria"/>
        </w:rPr>
      </w:pPr>
      <w:r>
        <w:rPr>
          <w:rFonts w:ascii="Cambria" w:hAnsi="Cambria"/>
        </w:rPr>
        <w:t>Issue with natural gas: volatile prices, need consistency here</w:t>
      </w:r>
    </w:p>
    <w:p w14:paraId="47154B3B" w14:textId="3B9ECD4F" w:rsidR="009D19D1" w:rsidRDefault="009D19D1" w:rsidP="00105035">
      <w:pPr>
        <w:pStyle w:val="ListParagraph"/>
        <w:numPr>
          <w:ilvl w:val="2"/>
          <w:numId w:val="29"/>
        </w:numPr>
        <w:tabs>
          <w:tab w:val="left" w:pos="720"/>
        </w:tabs>
        <w:rPr>
          <w:rFonts w:ascii="Cambria" w:hAnsi="Cambria"/>
        </w:rPr>
      </w:pPr>
      <w:r>
        <w:rPr>
          <w:rFonts w:ascii="Cambria" w:hAnsi="Cambria"/>
          <w:u w:val="single"/>
        </w:rPr>
        <w:t>Peak-load plants:</w:t>
      </w:r>
      <w:r>
        <w:rPr>
          <w:rFonts w:ascii="Cambria" w:hAnsi="Cambria"/>
        </w:rPr>
        <w:t xml:space="preserve"> operate during “peak” times</w:t>
      </w:r>
    </w:p>
    <w:p w14:paraId="0F9F2F35" w14:textId="37670CE2" w:rsidR="009D19D1" w:rsidRDefault="009D19D1" w:rsidP="00105035">
      <w:pPr>
        <w:pStyle w:val="ListParagraph"/>
        <w:numPr>
          <w:ilvl w:val="3"/>
          <w:numId w:val="29"/>
        </w:numPr>
        <w:tabs>
          <w:tab w:val="left" w:pos="720"/>
        </w:tabs>
        <w:rPr>
          <w:rFonts w:ascii="Cambria" w:hAnsi="Cambria"/>
        </w:rPr>
      </w:pPr>
      <w:r>
        <w:rPr>
          <w:rFonts w:ascii="Cambria" w:hAnsi="Cambria"/>
        </w:rPr>
        <w:t>i.e. morning, dinner time, etc.</w:t>
      </w:r>
    </w:p>
    <w:p w14:paraId="2CAA6611" w14:textId="201A6F12" w:rsidR="009D19D1" w:rsidRDefault="009D19D1" w:rsidP="00105035">
      <w:pPr>
        <w:pStyle w:val="ListParagraph"/>
        <w:numPr>
          <w:ilvl w:val="3"/>
          <w:numId w:val="29"/>
        </w:numPr>
        <w:tabs>
          <w:tab w:val="left" w:pos="720"/>
          <w:tab w:val="left" w:pos="1800"/>
        </w:tabs>
        <w:rPr>
          <w:rFonts w:ascii="Cambria" w:hAnsi="Cambria"/>
        </w:rPr>
      </w:pPr>
      <w:r>
        <w:rPr>
          <w:rFonts w:ascii="Cambria" w:hAnsi="Cambria"/>
        </w:rPr>
        <w:t>Low capital costs, high operating costs (turning on and off is fuel intensive)</w:t>
      </w:r>
    </w:p>
    <w:p w14:paraId="71DE58CE" w14:textId="16BE8658" w:rsidR="009D19D1" w:rsidRDefault="009D19D1" w:rsidP="00105035">
      <w:pPr>
        <w:pStyle w:val="ListParagraph"/>
        <w:numPr>
          <w:ilvl w:val="2"/>
          <w:numId w:val="29"/>
        </w:numPr>
        <w:tabs>
          <w:tab w:val="left" w:pos="720"/>
        </w:tabs>
        <w:rPr>
          <w:rFonts w:ascii="Cambria" w:hAnsi="Cambria"/>
        </w:rPr>
      </w:pPr>
      <w:r>
        <w:rPr>
          <w:rFonts w:ascii="Cambria" w:hAnsi="Cambria"/>
          <w:u w:val="single"/>
        </w:rPr>
        <w:t>Intermediate plants:</w:t>
      </w:r>
      <w:r>
        <w:rPr>
          <w:rFonts w:ascii="Cambria" w:hAnsi="Cambria"/>
        </w:rPr>
        <w:t xml:space="preserve"> somewhere in between – serve when needs are higher, but not quite at “peak” level</w:t>
      </w:r>
    </w:p>
    <w:p w14:paraId="0840C844" w14:textId="5DFE1B2D" w:rsidR="002B4A24" w:rsidRDefault="002B4A24" w:rsidP="00105035">
      <w:pPr>
        <w:pStyle w:val="ListParagraph"/>
        <w:numPr>
          <w:ilvl w:val="1"/>
          <w:numId w:val="29"/>
        </w:numPr>
        <w:tabs>
          <w:tab w:val="left" w:pos="720"/>
        </w:tabs>
        <w:rPr>
          <w:rFonts w:ascii="Cambria" w:hAnsi="Cambria"/>
        </w:rPr>
      </w:pPr>
      <w:r>
        <w:rPr>
          <w:rFonts w:ascii="Cambria" w:hAnsi="Cambria"/>
        </w:rPr>
        <w:t>Producers</w:t>
      </w:r>
    </w:p>
    <w:p w14:paraId="384F8716" w14:textId="240CBDF4" w:rsidR="002B4A24" w:rsidRDefault="002B4A24" w:rsidP="00105035">
      <w:pPr>
        <w:pStyle w:val="ListParagraph"/>
        <w:numPr>
          <w:ilvl w:val="2"/>
          <w:numId w:val="29"/>
        </w:numPr>
        <w:tabs>
          <w:tab w:val="left" w:pos="720"/>
        </w:tabs>
        <w:rPr>
          <w:rFonts w:ascii="Cambria" w:hAnsi="Cambria"/>
        </w:rPr>
      </w:pPr>
      <w:r>
        <w:rPr>
          <w:rFonts w:ascii="Cambria" w:hAnsi="Cambria"/>
        </w:rPr>
        <w:t>About ¾ of all utility electricity generation comes from IOUs</w:t>
      </w:r>
    </w:p>
    <w:p w14:paraId="7BA25680" w14:textId="4BFDBA52" w:rsidR="002B4A24" w:rsidRDefault="002B4A24" w:rsidP="00105035">
      <w:pPr>
        <w:pStyle w:val="ListParagraph"/>
        <w:numPr>
          <w:ilvl w:val="2"/>
          <w:numId w:val="29"/>
        </w:numPr>
        <w:tabs>
          <w:tab w:val="left" w:pos="720"/>
        </w:tabs>
        <w:rPr>
          <w:rFonts w:ascii="Cambria" w:hAnsi="Cambria"/>
        </w:rPr>
      </w:pPr>
      <w:r>
        <w:rPr>
          <w:rFonts w:ascii="Cambria" w:hAnsi="Cambria"/>
          <w:u w:val="single"/>
        </w:rPr>
        <w:t xml:space="preserve">Independent Power Producers </w:t>
      </w:r>
      <w:r>
        <w:rPr>
          <w:rFonts w:ascii="Cambria" w:hAnsi="Cambria"/>
          <w:b/>
          <w:u w:val="single"/>
        </w:rPr>
        <w:t>(IPPs)</w:t>
      </w:r>
      <w:r>
        <w:rPr>
          <w:rFonts w:ascii="Cambria" w:hAnsi="Cambria"/>
        </w:rPr>
        <w:t xml:space="preserve">: non-utility generators </w:t>
      </w:r>
      <w:r w:rsidR="00052FF7">
        <w:rPr>
          <w:rFonts w:ascii="Cambria" w:hAnsi="Cambria"/>
        </w:rPr>
        <w:t>that own power plants and sell “wholesale” electricity to others</w:t>
      </w:r>
    </w:p>
    <w:p w14:paraId="480D7E94" w14:textId="77777777" w:rsidR="00C84AFE" w:rsidRDefault="00C84AFE" w:rsidP="00105035">
      <w:pPr>
        <w:pStyle w:val="ListParagraph"/>
        <w:numPr>
          <w:ilvl w:val="1"/>
          <w:numId w:val="30"/>
        </w:numPr>
        <w:tabs>
          <w:tab w:val="left" w:pos="720"/>
        </w:tabs>
        <w:rPr>
          <w:rFonts w:ascii="Cambria" w:hAnsi="Cambria"/>
        </w:rPr>
      </w:pPr>
      <w:r>
        <w:rPr>
          <w:rFonts w:ascii="Cambria" w:hAnsi="Cambria"/>
        </w:rPr>
        <w:t>Transmission</w:t>
      </w:r>
    </w:p>
    <w:p w14:paraId="5DBD6C29" w14:textId="1970D2AD" w:rsidR="00C84AFE" w:rsidRPr="00C84AFE" w:rsidRDefault="0060697D" w:rsidP="00105035">
      <w:pPr>
        <w:pStyle w:val="ListParagraph"/>
        <w:numPr>
          <w:ilvl w:val="2"/>
          <w:numId w:val="30"/>
        </w:numPr>
        <w:tabs>
          <w:tab w:val="left" w:pos="720"/>
        </w:tabs>
        <w:ind w:hanging="450"/>
        <w:rPr>
          <w:rFonts w:ascii="Cambria" w:hAnsi="Cambria"/>
        </w:rPr>
      </w:pPr>
      <w:r>
        <w:rPr>
          <w:rFonts w:ascii="Cambria" w:hAnsi="Cambria"/>
        </w:rPr>
        <w:t>“</w:t>
      </w:r>
      <w:r w:rsidR="00C84AFE">
        <w:rPr>
          <w:rFonts w:ascii="Cambria" w:hAnsi="Cambria"/>
        </w:rPr>
        <w:t>Transmission” refers to the h</w:t>
      </w:r>
      <w:r w:rsidR="00C84AFE" w:rsidRPr="00C84AFE">
        <w:rPr>
          <w:rFonts w:ascii="Cambria" w:hAnsi="Cambria"/>
        </w:rPr>
        <w:t>igh-voltage, long-distance delivery of electricity over power lines</w:t>
      </w:r>
    </w:p>
    <w:p w14:paraId="51EC51B3" w14:textId="77777777" w:rsidR="00C84AFE" w:rsidRDefault="00C84AFE" w:rsidP="00105035">
      <w:pPr>
        <w:pStyle w:val="ListParagraph"/>
        <w:numPr>
          <w:ilvl w:val="3"/>
          <w:numId w:val="30"/>
        </w:numPr>
        <w:tabs>
          <w:tab w:val="left" w:pos="720"/>
        </w:tabs>
        <w:rPr>
          <w:rFonts w:ascii="Cambria" w:hAnsi="Cambria"/>
        </w:rPr>
      </w:pPr>
      <w:r>
        <w:rPr>
          <w:rFonts w:ascii="Cambria" w:hAnsi="Cambria"/>
        </w:rPr>
        <w:t>Storage is difficult</w:t>
      </w:r>
    </w:p>
    <w:p w14:paraId="58763FA4" w14:textId="72071764" w:rsidR="00C84AFE" w:rsidRPr="00C84AFE" w:rsidRDefault="00C84AFE" w:rsidP="00105035">
      <w:pPr>
        <w:pStyle w:val="ListParagraph"/>
        <w:numPr>
          <w:ilvl w:val="3"/>
          <w:numId w:val="30"/>
        </w:numPr>
        <w:tabs>
          <w:tab w:val="left" w:pos="720"/>
        </w:tabs>
        <w:rPr>
          <w:rFonts w:ascii="Cambria" w:hAnsi="Cambria"/>
        </w:rPr>
      </w:pPr>
      <w:r w:rsidRPr="00C84AFE">
        <w:rPr>
          <w:rFonts w:ascii="Cambria" w:hAnsi="Cambria"/>
        </w:rPr>
        <w:t>Need real-time balance between supply and demand</w:t>
      </w:r>
    </w:p>
    <w:p w14:paraId="47CDCF96" w14:textId="3A1D5D58" w:rsidR="00C84AFE" w:rsidRDefault="00C84AFE" w:rsidP="00105035">
      <w:pPr>
        <w:pStyle w:val="ListParagraph"/>
        <w:numPr>
          <w:ilvl w:val="2"/>
          <w:numId w:val="30"/>
        </w:numPr>
        <w:tabs>
          <w:tab w:val="left" w:pos="720"/>
        </w:tabs>
        <w:ind w:hanging="450"/>
        <w:rPr>
          <w:rFonts w:ascii="Cambria" w:hAnsi="Cambria"/>
        </w:rPr>
      </w:pPr>
      <w:r>
        <w:rPr>
          <w:rFonts w:ascii="Cambria" w:hAnsi="Cambria"/>
        </w:rPr>
        <w:t>Connected power lines = “the grid”</w:t>
      </w:r>
    </w:p>
    <w:p w14:paraId="1392CE2A" w14:textId="38223F2E" w:rsidR="00C84AFE" w:rsidRDefault="00C84AFE" w:rsidP="00105035">
      <w:pPr>
        <w:pStyle w:val="ListParagraph"/>
        <w:numPr>
          <w:ilvl w:val="3"/>
          <w:numId w:val="30"/>
        </w:numPr>
        <w:tabs>
          <w:tab w:val="left" w:pos="720"/>
        </w:tabs>
        <w:rPr>
          <w:rFonts w:ascii="Cambria" w:hAnsi="Cambria"/>
        </w:rPr>
      </w:pPr>
      <w:r>
        <w:rPr>
          <w:rFonts w:ascii="Cambria" w:hAnsi="Cambria"/>
        </w:rPr>
        <w:t>Came together haphazardly</w:t>
      </w:r>
    </w:p>
    <w:p w14:paraId="01FBE8E5" w14:textId="3C6FA0D2" w:rsidR="00C84AFE" w:rsidRDefault="00C84AFE" w:rsidP="00105035">
      <w:pPr>
        <w:pStyle w:val="ListParagraph"/>
        <w:numPr>
          <w:ilvl w:val="3"/>
          <w:numId w:val="30"/>
        </w:numPr>
        <w:tabs>
          <w:tab w:val="left" w:pos="720"/>
        </w:tabs>
        <w:rPr>
          <w:rFonts w:ascii="Cambria" w:hAnsi="Cambria"/>
        </w:rPr>
      </w:pPr>
      <w:r>
        <w:rPr>
          <w:rFonts w:ascii="Cambria" w:hAnsi="Cambria"/>
        </w:rPr>
        <w:t>Management can be poor</w:t>
      </w:r>
    </w:p>
    <w:p w14:paraId="14DEA514" w14:textId="217966BE" w:rsidR="00C84AFE" w:rsidRDefault="00C84AFE" w:rsidP="00105035">
      <w:pPr>
        <w:pStyle w:val="ListParagraph"/>
        <w:numPr>
          <w:ilvl w:val="3"/>
          <w:numId w:val="30"/>
        </w:numPr>
        <w:tabs>
          <w:tab w:val="left" w:pos="720"/>
        </w:tabs>
        <w:rPr>
          <w:rFonts w:ascii="Cambria" w:hAnsi="Cambria"/>
        </w:rPr>
      </w:pPr>
      <w:r>
        <w:rPr>
          <w:rFonts w:ascii="Cambria" w:hAnsi="Cambria"/>
        </w:rPr>
        <w:t>Congestion is a problem</w:t>
      </w:r>
    </w:p>
    <w:p w14:paraId="15194F97" w14:textId="780CE1B7" w:rsidR="00C84AFE" w:rsidRDefault="00C84AFE" w:rsidP="00105035">
      <w:pPr>
        <w:pStyle w:val="ListParagraph"/>
        <w:numPr>
          <w:ilvl w:val="2"/>
          <w:numId w:val="30"/>
        </w:numPr>
        <w:tabs>
          <w:tab w:val="left" w:pos="720"/>
        </w:tabs>
        <w:ind w:hanging="450"/>
        <w:rPr>
          <w:rFonts w:ascii="Cambria" w:hAnsi="Cambria"/>
        </w:rPr>
      </w:pPr>
      <w:r>
        <w:rPr>
          <w:rFonts w:ascii="Cambria" w:hAnsi="Cambria"/>
        </w:rPr>
        <w:t>US: three main grids (“interconnections”)</w:t>
      </w:r>
      <w:r w:rsidR="00C0196E">
        <w:rPr>
          <w:rFonts w:ascii="Cambria" w:hAnsi="Cambria"/>
        </w:rPr>
        <w:t>: east, west, and Texas (purposefully independent to avoid federal regulation)</w:t>
      </w:r>
    </w:p>
    <w:p w14:paraId="371890EE" w14:textId="031A68F6" w:rsidR="0060697D" w:rsidRDefault="0060697D" w:rsidP="00105035">
      <w:pPr>
        <w:pStyle w:val="ListParagraph"/>
        <w:numPr>
          <w:ilvl w:val="1"/>
          <w:numId w:val="30"/>
        </w:numPr>
        <w:tabs>
          <w:tab w:val="left" w:pos="720"/>
        </w:tabs>
        <w:rPr>
          <w:rFonts w:ascii="Cambria" w:hAnsi="Cambria"/>
        </w:rPr>
      </w:pPr>
      <w:r>
        <w:rPr>
          <w:rFonts w:ascii="Cambria" w:hAnsi="Cambria"/>
        </w:rPr>
        <w:t>Distribution</w:t>
      </w:r>
    </w:p>
    <w:p w14:paraId="447CCEE8" w14:textId="213C2AA9" w:rsidR="0060697D" w:rsidRDefault="0060697D" w:rsidP="00105035">
      <w:pPr>
        <w:pStyle w:val="ListParagraph"/>
        <w:numPr>
          <w:ilvl w:val="2"/>
          <w:numId w:val="30"/>
        </w:numPr>
        <w:tabs>
          <w:tab w:val="left" w:pos="720"/>
        </w:tabs>
        <w:ind w:hanging="450"/>
        <w:rPr>
          <w:rFonts w:ascii="Cambria" w:hAnsi="Cambria"/>
        </w:rPr>
      </w:pPr>
      <w:r>
        <w:rPr>
          <w:rFonts w:ascii="Cambria" w:hAnsi="Cambria"/>
        </w:rPr>
        <w:t>“Distribution” refers to the delivery of electricity to en</w:t>
      </w:r>
      <w:r w:rsidR="00C0196E">
        <w:rPr>
          <w:rFonts w:ascii="Cambria" w:hAnsi="Cambria"/>
        </w:rPr>
        <w:t>d</w:t>
      </w:r>
      <w:r>
        <w:rPr>
          <w:rFonts w:ascii="Cambria" w:hAnsi="Cambria"/>
        </w:rPr>
        <w:t xml:space="preserve">-users, including industries, commercial buildings, residences, and other consumers of </w:t>
      </w:r>
      <w:r w:rsidR="0095761A">
        <w:rPr>
          <w:rFonts w:ascii="Cambria" w:hAnsi="Cambria"/>
        </w:rPr>
        <w:t>electricity</w:t>
      </w:r>
    </w:p>
    <w:p w14:paraId="3A89676A" w14:textId="091C0333" w:rsidR="00C0196E" w:rsidRDefault="00C0196E" w:rsidP="00105035">
      <w:pPr>
        <w:pStyle w:val="ListParagraph"/>
        <w:numPr>
          <w:ilvl w:val="0"/>
          <w:numId w:val="30"/>
        </w:numPr>
        <w:tabs>
          <w:tab w:val="left" w:pos="720"/>
          <w:tab w:val="left" w:pos="1800"/>
        </w:tabs>
        <w:rPr>
          <w:rFonts w:ascii="Cambria" w:hAnsi="Cambria"/>
        </w:rPr>
      </w:pPr>
      <w:r>
        <w:rPr>
          <w:rFonts w:ascii="Cambria" w:hAnsi="Cambria"/>
        </w:rPr>
        <w:t>Electricity Sales</w:t>
      </w:r>
      <w:r w:rsidR="002E1627">
        <w:rPr>
          <w:rFonts w:ascii="Cambria" w:hAnsi="Cambria"/>
        </w:rPr>
        <w:t>/Regulation</w:t>
      </w:r>
    </w:p>
    <w:p w14:paraId="7CD3EF17" w14:textId="58654999" w:rsidR="00C0196E" w:rsidRDefault="00C0196E" w:rsidP="00105035">
      <w:pPr>
        <w:pStyle w:val="ListParagraph"/>
        <w:numPr>
          <w:ilvl w:val="0"/>
          <w:numId w:val="31"/>
        </w:numPr>
        <w:tabs>
          <w:tab w:val="left" w:pos="720"/>
          <w:tab w:val="left" w:pos="1800"/>
        </w:tabs>
        <w:rPr>
          <w:rFonts w:ascii="Cambria" w:hAnsi="Cambria"/>
        </w:rPr>
      </w:pPr>
      <w:r>
        <w:rPr>
          <w:rFonts w:ascii="Cambria" w:hAnsi="Cambria"/>
          <w:u w:val="single"/>
        </w:rPr>
        <w:t>Wholesale sales:</w:t>
      </w:r>
      <w:r>
        <w:rPr>
          <w:rFonts w:ascii="Cambria" w:hAnsi="Cambria"/>
        </w:rPr>
        <w:t xml:space="preserve"> sales of electricity to entity other than the end user</w:t>
      </w:r>
    </w:p>
    <w:p w14:paraId="2DF2D180" w14:textId="18498AFA" w:rsidR="00C0196E" w:rsidRDefault="00C0196E" w:rsidP="00105035">
      <w:pPr>
        <w:pStyle w:val="ListParagraph"/>
        <w:numPr>
          <w:ilvl w:val="0"/>
          <w:numId w:val="31"/>
        </w:numPr>
        <w:tabs>
          <w:tab w:val="left" w:pos="720"/>
          <w:tab w:val="left" w:pos="1800"/>
        </w:tabs>
        <w:rPr>
          <w:rFonts w:ascii="Cambria" w:hAnsi="Cambria"/>
        </w:rPr>
      </w:pPr>
      <w:r>
        <w:rPr>
          <w:rFonts w:ascii="Cambria" w:hAnsi="Cambria"/>
          <w:u w:val="single"/>
        </w:rPr>
        <w:t>Retail sales:</w:t>
      </w:r>
      <w:r>
        <w:rPr>
          <w:rFonts w:ascii="Cambria" w:hAnsi="Cambria"/>
        </w:rPr>
        <w:t xml:space="preserve"> sales to end user</w:t>
      </w:r>
    </w:p>
    <w:p w14:paraId="40C555F0" w14:textId="2FABD1C9" w:rsidR="00C0196E" w:rsidRDefault="00C0196E" w:rsidP="00105035">
      <w:pPr>
        <w:pStyle w:val="ListParagraph"/>
        <w:numPr>
          <w:ilvl w:val="0"/>
          <w:numId w:val="31"/>
        </w:numPr>
        <w:tabs>
          <w:tab w:val="left" w:pos="720"/>
          <w:tab w:val="left" w:pos="1800"/>
        </w:tabs>
        <w:rPr>
          <w:rFonts w:ascii="Cambria" w:hAnsi="Cambria"/>
        </w:rPr>
      </w:pPr>
      <w:r>
        <w:rPr>
          <w:rFonts w:ascii="Cambria" w:hAnsi="Cambria"/>
        </w:rPr>
        <w:t>Traditional Regulation:</w:t>
      </w:r>
    </w:p>
    <w:p w14:paraId="6D7EAC7B" w14:textId="209C5227"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Utility gets right to maintain its monopoly</w:t>
      </w:r>
    </w:p>
    <w:p w14:paraId="00463643" w14:textId="29929939"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PUC (mainly) regulates types of plants utilities will build, rates utilities can charge customers, rates utilities’ investors will earn from the ratemaking process</w:t>
      </w:r>
    </w:p>
    <w:p w14:paraId="1C3D4E91" w14:textId="3707D6A8"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Ratemaking = maintaining fair, reasonable rates</w:t>
      </w:r>
    </w:p>
    <w:p w14:paraId="42C2AF71" w14:textId="2F5C751E" w:rsidR="00C0196E" w:rsidRDefault="00C0196E" w:rsidP="00105035">
      <w:pPr>
        <w:pStyle w:val="ListParagraph"/>
        <w:numPr>
          <w:ilvl w:val="0"/>
          <w:numId w:val="31"/>
        </w:numPr>
        <w:tabs>
          <w:tab w:val="left" w:pos="720"/>
          <w:tab w:val="left" w:pos="1800"/>
        </w:tabs>
        <w:rPr>
          <w:rFonts w:ascii="Cambria" w:hAnsi="Cambria"/>
        </w:rPr>
      </w:pPr>
      <w:r>
        <w:rPr>
          <w:rFonts w:ascii="Cambria" w:hAnsi="Cambria"/>
        </w:rPr>
        <w:lastRenderedPageBreak/>
        <w:t>Rate Regulation: R = O + Br</w:t>
      </w:r>
    </w:p>
    <w:p w14:paraId="41D155AC" w14:textId="39A7F4B1"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R = revenue requirement – the amount the utility needs to recover from its customers</w:t>
      </w:r>
    </w:p>
    <w:p w14:paraId="6B79C5D9" w14:textId="01512CA5"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O = operating expenses – variable expenses, including fuel costs, labor costs, etc.</w:t>
      </w:r>
    </w:p>
    <w:p w14:paraId="7213EBFD" w14:textId="041365EE"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B = rate base – capital investment in plant and other assets</w:t>
      </w:r>
    </w:p>
    <w:p w14:paraId="0081868C" w14:textId="0905DA0A"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r = rate of return on investment</w:t>
      </w:r>
    </w:p>
    <w:p w14:paraId="408A78D1" w14:textId="755E651A" w:rsidR="00C0196E" w:rsidRDefault="00C0196E" w:rsidP="00105035">
      <w:pPr>
        <w:pStyle w:val="ListParagraph"/>
        <w:numPr>
          <w:ilvl w:val="0"/>
          <w:numId w:val="31"/>
        </w:numPr>
        <w:tabs>
          <w:tab w:val="left" w:pos="720"/>
          <w:tab w:val="left" w:pos="1800"/>
        </w:tabs>
        <w:rPr>
          <w:rFonts w:ascii="Cambria" w:hAnsi="Cambria"/>
        </w:rPr>
      </w:pPr>
      <w:r>
        <w:rPr>
          <w:rFonts w:ascii="Cambria" w:hAnsi="Cambria"/>
        </w:rPr>
        <w:t>Utilities: how they make money</w:t>
      </w:r>
    </w:p>
    <w:p w14:paraId="1B49B2D5" w14:textId="41597A7A" w:rsidR="00C0196E" w:rsidRDefault="00C0196E" w:rsidP="00105035">
      <w:pPr>
        <w:pStyle w:val="ListParagraph"/>
        <w:numPr>
          <w:ilvl w:val="1"/>
          <w:numId w:val="31"/>
        </w:numPr>
        <w:tabs>
          <w:tab w:val="left" w:pos="720"/>
          <w:tab w:val="left" w:pos="1800"/>
        </w:tabs>
        <w:rPr>
          <w:rFonts w:ascii="Cambria" w:hAnsi="Cambria"/>
        </w:rPr>
      </w:pPr>
      <w:r>
        <w:rPr>
          <w:rFonts w:ascii="Cambria" w:hAnsi="Cambria"/>
        </w:rPr>
        <w:t>Once PUC sets R, it translates it into a price per kwh</w:t>
      </w:r>
    </w:p>
    <w:p w14:paraId="07FD1A8D" w14:textId="0225E61A" w:rsidR="002E1627" w:rsidRDefault="002E1627" w:rsidP="00105035">
      <w:pPr>
        <w:pStyle w:val="ListParagraph"/>
        <w:numPr>
          <w:ilvl w:val="1"/>
          <w:numId w:val="31"/>
        </w:numPr>
        <w:tabs>
          <w:tab w:val="left" w:pos="720"/>
          <w:tab w:val="left" w:pos="1800"/>
        </w:tabs>
        <w:rPr>
          <w:rFonts w:ascii="Cambria" w:hAnsi="Cambria"/>
        </w:rPr>
      </w:pPr>
      <w:r>
        <w:rPr>
          <w:rFonts w:ascii="Cambria" w:hAnsi="Cambria"/>
        </w:rPr>
        <w:t>Example: R = $10 million; unit cost = $.10 kwh</w:t>
      </w:r>
    </w:p>
    <w:p w14:paraId="13F03B76" w14:textId="5EE9F30B" w:rsidR="002E1627" w:rsidRDefault="002E1627" w:rsidP="00105035">
      <w:pPr>
        <w:pStyle w:val="ListParagraph"/>
        <w:numPr>
          <w:ilvl w:val="2"/>
          <w:numId w:val="31"/>
        </w:numPr>
        <w:tabs>
          <w:tab w:val="left" w:pos="720"/>
          <w:tab w:val="left" w:pos="1800"/>
        </w:tabs>
        <w:rPr>
          <w:rFonts w:ascii="Cambria" w:hAnsi="Cambria"/>
        </w:rPr>
      </w:pPr>
      <w:r>
        <w:rPr>
          <w:rFonts w:ascii="Cambria" w:hAnsi="Cambria"/>
        </w:rPr>
        <w:t>If utility sells 100 million kwh, will earn R</w:t>
      </w:r>
    </w:p>
    <w:p w14:paraId="2991F17C" w14:textId="236A1A02" w:rsidR="002E1627" w:rsidRDefault="002E1627" w:rsidP="00105035">
      <w:pPr>
        <w:pStyle w:val="ListParagraph"/>
        <w:numPr>
          <w:ilvl w:val="2"/>
          <w:numId w:val="31"/>
        </w:numPr>
        <w:tabs>
          <w:tab w:val="left" w:pos="720"/>
          <w:tab w:val="left" w:pos="1800"/>
        </w:tabs>
        <w:rPr>
          <w:rFonts w:ascii="Cambria" w:hAnsi="Cambria"/>
        </w:rPr>
      </w:pPr>
      <w:r>
        <w:rPr>
          <w:rFonts w:ascii="Cambria" w:hAnsi="Cambria"/>
        </w:rPr>
        <w:t>If utility sells 150 million kwh, will earn extra 5 million</w:t>
      </w:r>
    </w:p>
    <w:p w14:paraId="501DD465" w14:textId="6970027A" w:rsidR="002E1627" w:rsidRDefault="002E1627" w:rsidP="00105035">
      <w:pPr>
        <w:pStyle w:val="ListParagraph"/>
        <w:numPr>
          <w:ilvl w:val="1"/>
          <w:numId w:val="31"/>
        </w:numPr>
        <w:tabs>
          <w:tab w:val="left" w:pos="720"/>
          <w:tab w:val="left" w:pos="1800"/>
        </w:tabs>
        <w:rPr>
          <w:rFonts w:ascii="Cambria" w:hAnsi="Cambria"/>
        </w:rPr>
      </w:pPr>
      <w:r>
        <w:rPr>
          <w:rFonts w:ascii="Cambria" w:hAnsi="Cambria"/>
        </w:rPr>
        <w:t>Issue: incentivizes promotion of consumption</w:t>
      </w:r>
    </w:p>
    <w:p w14:paraId="3874871C" w14:textId="0B232F1B" w:rsidR="002E1627" w:rsidRDefault="002E1627" w:rsidP="00105035">
      <w:pPr>
        <w:pStyle w:val="ListParagraph"/>
        <w:numPr>
          <w:ilvl w:val="0"/>
          <w:numId w:val="31"/>
        </w:numPr>
        <w:tabs>
          <w:tab w:val="left" w:pos="720"/>
          <w:tab w:val="left" w:pos="1800"/>
        </w:tabs>
        <w:rPr>
          <w:rFonts w:ascii="Cambria" w:hAnsi="Cambria"/>
        </w:rPr>
      </w:pPr>
      <w:r>
        <w:rPr>
          <w:rFonts w:ascii="Cambria" w:hAnsi="Cambria"/>
        </w:rPr>
        <w:t>Federal regulation</w:t>
      </w:r>
    </w:p>
    <w:p w14:paraId="400F93DA" w14:textId="646F2856" w:rsidR="001E29D3" w:rsidRDefault="001E29D3" w:rsidP="00105035">
      <w:pPr>
        <w:pStyle w:val="ListParagraph"/>
        <w:numPr>
          <w:ilvl w:val="1"/>
          <w:numId w:val="31"/>
        </w:numPr>
        <w:tabs>
          <w:tab w:val="left" w:pos="720"/>
          <w:tab w:val="left" w:pos="1800"/>
        </w:tabs>
        <w:rPr>
          <w:rFonts w:ascii="Cambria" w:hAnsi="Cambria"/>
        </w:rPr>
      </w:pPr>
      <w:r>
        <w:rPr>
          <w:rFonts w:ascii="Cambria" w:hAnsi="Cambria"/>
        </w:rPr>
        <w:t>Federal Power Act (</w:t>
      </w:r>
      <w:r w:rsidRPr="004D7E10">
        <w:rPr>
          <w:rFonts w:ascii="Cambria" w:hAnsi="Cambria"/>
          <w:b/>
        </w:rPr>
        <w:t>FPA</w:t>
      </w:r>
      <w:r>
        <w:rPr>
          <w:rFonts w:ascii="Cambria" w:hAnsi="Cambria"/>
        </w:rPr>
        <w:t xml:space="preserve">): </w:t>
      </w:r>
      <w:r w:rsidR="00F44588">
        <w:rPr>
          <w:rFonts w:ascii="Cambria" w:hAnsi="Cambria"/>
        </w:rPr>
        <w:t>gives the Federal Energy Regulatory Commission (</w:t>
      </w:r>
      <w:r w:rsidR="00F44588" w:rsidRPr="004D7E10">
        <w:rPr>
          <w:rFonts w:ascii="Cambria" w:hAnsi="Cambria"/>
          <w:b/>
        </w:rPr>
        <w:t>FERC</w:t>
      </w:r>
      <w:r w:rsidR="00F44588">
        <w:rPr>
          <w:rFonts w:ascii="Cambria" w:hAnsi="Cambria"/>
        </w:rPr>
        <w:t xml:space="preserve">) </w:t>
      </w:r>
      <w:r w:rsidR="003E37A4">
        <w:rPr>
          <w:rFonts w:ascii="Cambria" w:hAnsi="Cambria"/>
        </w:rPr>
        <w:t xml:space="preserve">power </w:t>
      </w:r>
      <w:r w:rsidR="00F44588">
        <w:rPr>
          <w:rFonts w:ascii="Cambria" w:hAnsi="Cambria"/>
        </w:rPr>
        <w:t>over wholesale electricity rates</w:t>
      </w:r>
      <w:r w:rsidR="000A485E">
        <w:rPr>
          <w:rFonts w:ascii="Cambria" w:hAnsi="Cambria"/>
        </w:rPr>
        <w:t xml:space="preserve"> (interstate commerce and interstate transmission)</w:t>
      </w:r>
      <w:r w:rsidR="00E8463E">
        <w:rPr>
          <w:rFonts w:ascii="Cambria" w:hAnsi="Cambria"/>
        </w:rPr>
        <w:t xml:space="preserve"> – SCOTUS has made clear that this power is exclusive</w:t>
      </w:r>
    </w:p>
    <w:p w14:paraId="0CAAFCD2" w14:textId="5A683481" w:rsidR="004D7E10" w:rsidRDefault="004D7E10" w:rsidP="00105035">
      <w:pPr>
        <w:pStyle w:val="ListParagraph"/>
        <w:numPr>
          <w:ilvl w:val="2"/>
          <w:numId w:val="31"/>
        </w:numPr>
        <w:tabs>
          <w:tab w:val="left" w:pos="720"/>
          <w:tab w:val="left" w:pos="1800"/>
        </w:tabs>
        <w:rPr>
          <w:rFonts w:ascii="Cambria" w:hAnsi="Cambria"/>
        </w:rPr>
      </w:pPr>
      <w:r>
        <w:rPr>
          <w:rFonts w:ascii="Cambria" w:hAnsi="Cambria"/>
        </w:rPr>
        <w:t>Exception to this exclusivity: Public Utility Regulatory Policies Act (</w:t>
      </w:r>
      <w:r>
        <w:rPr>
          <w:rFonts w:ascii="Cambria" w:hAnsi="Cambria"/>
          <w:b/>
        </w:rPr>
        <w:t>PURPA</w:t>
      </w:r>
      <w:r>
        <w:rPr>
          <w:rFonts w:ascii="Cambria" w:hAnsi="Cambria"/>
        </w:rPr>
        <w:t>) – allows states to set wholesale rates for purchases of energy from “qualifying facilities”</w:t>
      </w:r>
    </w:p>
    <w:p w14:paraId="6AB327AE" w14:textId="2464541D" w:rsidR="004D7E10" w:rsidRDefault="003E37A4" w:rsidP="00105035">
      <w:pPr>
        <w:pStyle w:val="ListParagraph"/>
        <w:numPr>
          <w:ilvl w:val="2"/>
          <w:numId w:val="31"/>
        </w:numPr>
        <w:tabs>
          <w:tab w:val="left" w:pos="720"/>
          <w:tab w:val="left" w:pos="1800"/>
        </w:tabs>
        <w:rPr>
          <w:rFonts w:ascii="Cambria" w:hAnsi="Cambria"/>
        </w:rPr>
      </w:pPr>
      <w:r>
        <w:rPr>
          <w:rFonts w:ascii="Cambria" w:hAnsi="Cambria"/>
        </w:rPr>
        <w:t>States technically engaged</w:t>
      </w:r>
      <w:r w:rsidR="004D7E10">
        <w:rPr>
          <w:rFonts w:ascii="Cambria" w:hAnsi="Cambria"/>
        </w:rPr>
        <w:t xml:space="preserve"> in rate-setting process, but must follow federal (FERC) guidelines in doing so</w:t>
      </w:r>
    </w:p>
    <w:p w14:paraId="4C1D1EF2" w14:textId="411FF4E2" w:rsidR="00E14F97" w:rsidRDefault="00E14F97" w:rsidP="00105035">
      <w:pPr>
        <w:pStyle w:val="ListParagraph"/>
        <w:numPr>
          <w:ilvl w:val="2"/>
          <w:numId w:val="31"/>
        </w:numPr>
        <w:tabs>
          <w:tab w:val="left" w:pos="720"/>
          <w:tab w:val="left" w:pos="1800"/>
        </w:tabs>
        <w:rPr>
          <w:rFonts w:ascii="Cambria" w:hAnsi="Cambria"/>
        </w:rPr>
      </w:pPr>
      <w:r>
        <w:rPr>
          <w:rFonts w:ascii="Cambria" w:hAnsi="Cambria"/>
        </w:rPr>
        <w:t>Effects of PURPA discussed further below in “Reforming” section</w:t>
      </w:r>
    </w:p>
    <w:p w14:paraId="13241CDE" w14:textId="3CF06505" w:rsidR="00167245" w:rsidRDefault="00167245" w:rsidP="00105035">
      <w:pPr>
        <w:pStyle w:val="ListParagraph"/>
        <w:numPr>
          <w:ilvl w:val="1"/>
          <w:numId w:val="31"/>
        </w:numPr>
        <w:tabs>
          <w:tab w:val="left" w:pos="720"/>
          <w:tab w:val="left" w:pos="1800"/>
        </w:tabs>
        <w:rPr>
          <w:rFonts w:ascii="Cambria" w:hAnsi="Cambria"/>
        </w:rPr>
      </w:pPr>
      <w:r>
        <w:rPr>
          <w:rFonts w:ascii="Cambria" w:hAnsi="Cambria"/>
        </w:rPr>
        <w:t>Note: FPA gives FERC jurisdiction over “public utilities” defined to include individuals and corporations, but not government entities.</w:t>
      </w:r>
    </w:p>
    <w:p w14:paraId="00C5BD00" w14:textId="1F346DAA" w:rsidR="00167245" w:rsidRDefault="00167245" w:rsidP="00105035">
      <w:pPr>
        <w:pStyle w:val="ListParagraph"/>
        <w:numPr>
          <w:ilvl w:val="2"/>
          <w:numId w:val="31"/>
        </w:numPr>
        <w:tabs>
          <w:tab w:val="left" w:pos="720"/>
          <w:tab w:val="left" w:pos="1800"/>
        </w:tabs>
        <w:rPr>
          <w:rFonts w:ascii="Cambria" w:hAnsi="Cambria"/>
        </w:rPr>
      </w:pPr>
      <w:r>
        <w:rPr>
          <w:rFonts w:ascii="Cambria" w:hAnsi="Cambria"/>
        </w:rPr>
        <w:t>Government sales of electricity are therefore not regulated by FERC</w:t>
      </w:r>
    </w:p>
    <w:p w14:paraId="6D60373F" w14:textId="2DBA15A3" w:rsidR="00167245" w:rsidRDefault="00167245" w:rsidP="00105035">
      <w:pPr>
        <w:pStyle w:val="ListParagraph"/>
        <w:numPr>
          <w:ilvl w:val="2"/>
          <w:numId w:val="31"/>
        </w:numPr>
        <w:tabs>
          <w:tab w:val="left" w:pos="720"/>
          <w:tab w:val="left" w:pos="1800"/>
        </w:tabs>
        <w:rPr>
          <w:rFonts w:ascii="Cambria" w:hAnsi="Cambria"/>
        </w:rPr>
      </w:pPr>
      <w:r>
        <w:rPr>
          <w:rFonts w:ascii="Cambria" w:hAnsi="Cambria"/>
        </w:rPr>
        <w:t>Federal legislation creating the agencies that run the plants establish requirements regarding rates</w:t>
      </w:r>
    </w:p>
    <w:p w14:paraId="395FDD50" w14:textId="56DCE44E" w:rsidR="00167245" w:rsidRDefault="00167245" w:rsidP="00105035">
      <w:pPr>
        <w:pStyle w:val="ListParagraph"/>
        <w:numPr>
          <w:ilvl w:val="2"/>
          <w:numId w:val="31"/>
        </w:numPr>
        <w:tabs>
          <w:tab w:val="left" w:pos="720"/>
          <w:tab w:val="left" w:pos="1800"/>
        </w:tabs>
        <w:rPr>
          <w:rFonts w:ascii="Cambria" w:hAnsi="Cambria"/>
        </w:rPr>
      </w:pPr>
      <w:r>
        <w:rPr>
          <w:rFonts w:ascii="Cambria" w:hAnsi="Cambria"/>
        </w:rPr>
        <w:t>State or municipal utilities regulated by states or allow them to set their own wholesale rates</w:t>
      </w:r>
    </w:p>
    <w:p w14:paraId="0618704B" w14:textId="36A3B4A6" w:rsidR="00D329B6" w:rsidRDefault="00D329B6" w:rsidP="00105035">
      <w:pPr>
        <w:pStyle w:val="ListParagraph"/>
        <w:numPr>
          <w:ilvl w:val="1"/>
          <w:numId w:val="31"/>
        </w:numPr>
        <w:tabs>
          <w:tab w:val="left" w:pos="720"/>
          <w:tab w:val="left" w:pos="1800"/>
        </w:tabs>
        <w:rPr>
          <w:rFonts w:ascii="Cambria" w:hAnsi="Cambria"/>
        </w:rPr>
      </w:pPr>
      <w:r>
        <w:rPr>
          <w:rFonts w:ascii="Cambria" w:hAnsi="Cambria"/>
        </w:rPr>
        <w:t xml:space="preserve">FERC has wide authority because of the broad definition of “interstate commerce” </w:t>
      </w:r>
      <w:r w:rsidR="009317C4">
        <w:rPr>
          <w:rFonts w:ascii="Cambria" w:hAnsi="Cambria"/>
        </w:rPr>
        <w:t xml:space="preserve">and the </w:t>
      </w:r>
      <w:r>
        <w:rPr>
          <w:rFonts w:ascii="Cambria" w:hAnsi="Cambria"/>
        </w:rPr>
        <w:t xml:space="preserve">“elusive nature of electrons” </w:t>
      </w:r>
      <w:r w:rsidR="009317C4">
        <w:rPr>
          <w:rFonts w:ascii="Cambria" w:hAnsi="Cambria"/>
        </w:rPr>
        <w:t xml:space="preserve">– basically, </w:t>
      </w:r>
      <w:r>
        <w:rPr>
          <w:rFonts w:ascii="Cambria" w:hAnsi="Cambria"/>
        </w:rPr>
        <w:t xml:space="preserve">if you’re hooked up to the grid, you’re engaged in interstate commerce </w:t>
      </w:r>
    </w:p>
    <w:p w14:paraId="5A685B52" w14:textId="5193AA17" w:rsidR="001E29D3" w:rsidRDefault="001E29D3" w:rsidP="00105035">
      <w:pPr>
        <w:pStyle w:val="ListParagraph"/>
        <w:numPr>
          <w:ilvl w:val="0"/>
          <w:numId w:val="31"/>
        </w:numPr>
        <w:tabs>
          <w:tab w:val="left" w:pos="720"/>
          <w:tab w:val="left" w:pos="1800"/>
        </w:tabs>
        <w:rPr>
          <w:rFonts w:ascii="Cambria" w:hAnsi="Cambria"/>
        </w:rPr>
      </w:pPr>
      <w:r>
        <w:rPr>
          <w:rFonts w:ascii="Cambria" w:hAnsi="Cambria"/>
        </w:rPr>
        <w:t>State regulation</w:t>
      </w:r>
    </w:p>
    <w:p w14:paraId="28F11829" w14:textId="0AA6E799" w:rsidR="001E29D3" w:rsidRDefault="001E29D3" w:rsidP="00105035">
      <w:pPr>
        <w:pStyle w:val="ListParagraph"/>
        <w:numPr>
          <w:ilvl w:val="1"/>
          <w:numId w:val="31"/>
        </w:numPr>
        <w:tabs>
          <w:tab w:val="left" w:pos="720"/>
          <w:tab w:val="left" w:pos="1800"/>
        </w:tabs>
        <w:rPr>
          <w:rFonts w:ascii="Cambria" w:hAnsi="Cambria"/>
        </w:rPr>
      </w:pPr>
      <w:r>
        <w:rPr>
          <w:rFonts w:ascii="Cambria" w:hAnsi="Cambria"/>
        </w:rPr>
        <w:t>State PUCs – retail sales, transmission, distribution</w:t>
      </w:r>
    </w:p>
    <w:p w14:paraId="19869AF0" w14:textId="436FAA75" w:rsidR="006A6FDF" w:rsidRDefault="00E14F97" w:rsidP="00105035">
      <w:pPr>
        <w:pStyle w:val="ListParagraph"/>
        <w:numPr>
          <w:ilvl w:val="1"/>
          <w:numId w:val="31"/>
        </w:numPr>
        <w:tabs>
          <w:tab w:val="left" w:pos="720"/>
          <w:tab w:val="left" w:pos="1800"/>
        </w:tabs>
        <w:rPr>
          <w:rFonts w:ascii="Cambria" w:hAnsi="Cambria"/>
        </w:rPr>
      </w:pPr>
      <w:r>
        <w:rPr>
          <w:rFonts w:ascii="Cambria" w:hAnsi="Cambria"/>
        </w:rPr>
        <w:t>Procurement Power:</w:t>
      </w:r>
      <w:r w:rsidR="006A6FDF">
        <w:rPr>
          <w:rFonts w:ascii="Cambria" w:hAnsi="Cambria"/>
        </w:rPr>
        <w:t xml:space="preserve"> general approaches:</w:t>
      </w:r>
    </w:p>
    <w:p w14:paraId="14A33CE5" w14:textId="32D7FEE1" w:rsidR="006A6FDF" w:rsidRPr="006A6FDF" w:rsidRDefault="006A6FDF" w:rsidP="00105035">
      <w:pPr>
        <w:pStyle w:val="ListParagraph"/>
        <w:numPr>
          <w:ilvl w:val="2"/>
          <w:numId w:val="31"/>
        </w:numPr>
        <w:tabs>
          <w:tab w:val="left" w:pos="720"/>
          <w:tab w:val="left" w:pos="1800"/>
        </w:tabs>
        <w:rPr>
          <w:rFonts w:ascii="Cambria" w:hAnsi="Cambria"/>
        </w:rPr>
      </w:pPr>
      <w:r>
        <w:rPr>
          <w:rFonts w:ascii="Cambria" w:hAnsi="Cambria"/>
        </w:rPr>
        <w:t xml:space="preserve">“Hands-off” approach: allow them to use whatever power they want, but must obtain authorization prior to investing in new </w:t>
      </w:r>
      <w:r w:rsidR="00E14F97">
        <w:rPr>
          <w:rFonts w:ascii="Cambria" w:hAnsi="Cambria"/>
        </w:rPr>
        <w:t>capital facilities (PP</w:t>
      </w:r>
      <w:r>
        <w:rPr>
          <w:rFonts w:ascii="Cambria" w:hAnsi="Cambria"/>
        </w:rPr>
        <w:t>, transmission lines, etc.) – receive “</w:t>
      </w:r>
      <w:r w:rsidRPr="006A6FDF">
        <w:rPr>
          <w:rFonts w:ascii="Cambria" w:hAnsi="Cambria"/>
        </w:rPr>
        <w:t>Certificate of Convenience and Necessity (CCN)</w:t>
      </w:r>
      <w:r>
        <w:rPr>
          <w:rFonts w:ascii="Cambria" w:hAnsi="Cambria"/>
        </w:rPr>
        <w:t>”</w:t>
      </w:r>
      <w:r w:rsidR="00E14F97">
        <w:rPr>
          <w:rFonts w:ascii="Cambria" w:hAnsi="Cambria"/>
        </w:rPr>
        <w:t xml:space="preserve"> to prove “prudent”</w:t>
      </w:r>
    </w:p>
    <w:p w14:paraId="5563D191" w14:textId="67A14A40" w:rsidR="006A6FDF" w:rsidRDefault="006A6FDF" w:rsidP="00105035">
      <w:pPr>
        <w:pStyle w:val="ListParagraph"/>
        <w:numPr>
          <w:ilvl w:val="2"/>
          <w:numId w:val="31"/>
        </w:numPr>
        <w:tabs>
          <w:tab w:val="left" w:pos="720"/>
          <w:tab w:val="left" w:pos="1800"/>
        </w:tabs>
        <w:rPr>
          <w:rFonts w:ascii="Cambria" w:hAnsi="Cambria"/>
        </w:rPr>
      </w:pPr>
      <w:r>
        <w:rPr>
          <w:rFonts w:ascii="Cambria" w:hAnsi="Cambria"/>
        </w:rPr>
        <w:lastRenderedPageBreak/>
        <w:t xml:space="preserve">Some states require utilities to invest in “least cost” resources &amp; long-term planning </w:t>
      </w:r>
    </w:p>
    <w:p w14:paraId="540890A1" w14:textId="50F811BC" w:rsidR="006A6FDF" w:rsidRDefault="006A6FDF" w:rsidP="00105035">
      <w:pPr>
        <w:pStyle w:val="ListParagraph"/>
        <w:numPr>
          <w:ilvl w:val="2"/>
          <w:numId w:val="31"/>
        </w:numPr>
        <w:tabs>
          <w:tab w:val="left" w:pos="720"/>
          <w:tab w:val="left" w:pos="1800"/>
        </w:tabs>
        <w:rPr>
          <w:rFonts w:ascii="Cambria" w:hAnsi="Cambria"/>
        </w:rPr>
      </w:pPr>
      <w:r>
        <w:rPr>
          <w:rFonts w:ascii="Cambria" w:hAnsi="Cambria"/>
        </w:rPr>
        <w:t>Some states direct utilities to purchase or build certain types of power or power plants (Renewable Portfolio Standards)</w:t>
      </w:r>
    </w:p>
    <w:p w14:paraId="6DC8F1FB" w14:textId="57CD3455" w:rsidR="006A6FDF" w:rsidRDefault="006A6FDF" w:rsidP="00105035">
      <w:pPr>
        <w:pStyle w:val="ListParagraph"/>
        <w:numPr>
          <w:ilvl w:val="2"/>
          <w:numId w:val="31"/>
        </w:numPr>
        <w:tabs>
          <w:tab w:val="left" w:pos="720"/>
          <w:tab w:val="left" w:pos="1800"/>
        </w:tabs>
        <w:rPr>
          <w:rFonts w:ascii="Cambria" w:hAnsi="Cambria"/>
        </w:rPr>
      </w:pPr>
      <w:r>
        <w:rPr>
          <w:rFonts w:ascii="Cambria" w:hAnsi="Cambria"/>
        </w:rPr>
        <w:t>Most states use a combination of the three approaches</w:t>
      </w:r>
    </w:p>
    <w:p w14:paraId="483813E1" w14:textId="19952CBE" w:rsidR="00937A21" w:rsidRDefault="00937A21" w:rsidP="00105035">
      <w:pPr>
        <w:pStyle w:val="ListParagraph"/>
        <w:numPr>
          <w:ilvl w:val="1"/>
          <w:numId w:val="31"/>
        </w:numPr>
        <w:tabs>
          <w:tab w:val="left" w:pos="720"/>
          <w:tab w:val="left" w:pos="1800"/>
        </w:tabs>
        <w:rPr>
          <w:rFonts w:ascii="Cambria" w:hAnsi="Cambria"/>
        </w:rPr>
      </w:pPr>
      <w:r>
        <w:rPr>
          <w:rFonts w:ascii="Cambria" w:hAnsi="Cambria"/>
        </w:rPr>
        <w:t>FERC’s control over wholesale rates does not impede on state’s traditional regulatory power of procurement</w:t>
      </w:r>
      <w:r w:rsidR="006A6FDF">
        <w:rPr>
          <w:rFonts w:ascii="Cambria" w:hAnsi="Cambria"/>
        </w:rPr>
        <w:t xml:space="preserve">. </w:t>
      </w:r>
      <w:r w:rsidRPr="006A6FDF">
        <w:rPr>
          <w:rFonts w:ascii="Cambria" w:hAnsi="Cambria"/>
        </w:rPr>
        <w:t>But, once state authorize utility to purchase some power at wholesale, its job is done – the rates the utility will actually pay are set by FERC</w:t>
      </w:r>
    </w:p>
    <w:p w14:paraId="765D9551" w14:textId="5BC0969A" w:rsidR="006A6FDF" w:rsidRDefault="006A6FDF" w:rsidP="00105035">
      <w:pPr>
        <w:pStyle w:val="ListParagraph"/>
        <w:numPr>
          <w:ilvl w:val="0"/>
          <w:numId w:val="31"/>
        </w:numPr>
        <w:tabs>
          <w:tab w:val="left" w:pos="720"/>
          <w:tab w:val="left" w:pos="1800"/>
        </w:tabs>
        <w:rPr>
          <w:rFonts w:ascii="Cambria" w:hAnsi="Cambria"/>
        </w:rPr>
      </w:pPr>
      <w:r>
        <w:rPr>
          <w:rFonts w:ascii="Cambria" w:hAnsi="Cambria"/>
        </w:rPr>
        <w:t>Transmission Regulation: Open Access</w:t>
      </w:r>
    </w:p>
    <w:p w14:paraId="7F36289A" w14:textId="1077333B" w:rsidR="006A6FDF" w:rsidRDefault="006A6FDF" w:rsidP="00105035">
      <w:pPr>
        <w:pStyle w:val="ListParagraph"/>
        <w:numPr>
          <w:ilvl w:val="1"/>
          <w:numId w:val="31"/>
        </w:numPr>
        <w:tabs>
          <w:tab w:val="left" w:pos="720"/>
          <w:tab w:val="left" w:pos="1800"/>
        </w:tabs>
        <w:rPr>
          <w:rFonts w:ascii="Cambria" w:hAnsi="Cambria"/>
        </w:rPr>
      </w:pPr>
      <w:r>
        <w:rPr>
          <w:rFonts w:ascii="Cambria" w:hAnsi="Cambria"/>
        </w:rPr>
        <w:t>General rule: Utilities/transmission providers must provide non-discriminatory open access to their transmission lines if</w:t>
      </w:r>
    </w:p>
    <w:p w14:paraId="47F522B1" w14:textId="50FD4C18" w:rsidR="006A6FDF" w:rsidRDefault="006A6FDF" w:rsidP="00105035">
      <w:pPr>
        <w:pStyle w:val="ListParagraph"/>
        <w:numPr>
          <w:ilvl w:val="2"/>
          <w:numId w:val="31"/>
        </w:numPr>
        <w:tabs>
          <w:tab w:val="left" w:pos="720"/>
          <w:tab w:val="left" w:pos="1800"/>
        </w:tabs>
        <w:rPr>
          <w:rFonts w:ascii="Cambria" w:hAnsi="Cambria"/>
        </w:rPr>
      </w:pPr>
      <w:r>
        <w:rPr>
          <w:rFonts w:ascii="Cambria" w:hAnsi="Cambria"/>
        </w:rPr>
        <w:t>In “interstate commerce” (connected to interstate grid, so essentially everyone but TX)</w:t>
      </w:r>
    </w:p>
    <w:p w14:paraId="7E6DAFC6" w14:textId="2E3AC7A8" w:rsidR="006A6FDF" w:rsidRDefault="006A6FDF" w:rsidP="00105035">
      <w:pPr>
        <w:pStyle w:val="ListParagraph"/>
        <w:numPr>
          <w:ilvl w:val="2"/>
          <w:numId w:val="31"/>
        </w:numPr>
        <w:tabs>
          <w:tab w:val="left" w:pos="720"/>
          <w:tab w:val="left" w:pos="1800"/>
        </w:tabs>
        <w:rPr>
          <w:rFonts w:ascii="Cambria" w:hAnsi="Cambria"/>
        </w:rPr>
      </w:pPr>
      <w:r>
        <w:rPr>
          <w:rFonts w:ascii="Cambria" w:hAnsi="Cambria"/>
        </w:rPr>
        <w:t>Participate in the wholesale market</w:t>
      </w:r>
    </w:p>
    <w:p w14:paraId="205D16A7" w14:textId="5ED0AA0C" w:rsidR="006A6FDF" w:rsidRDefault="00D329B6" w:rsidP="00105035">
      <w:pPr>
        <w:pStyle w:val="ListParagraph"/>
        <w:numPr>
          <w:ilvl w:val="2"/>
          <w:numId w:val="31"/>
        </w:numPr>
        <w:tabs>
          <w:tab w:val="left" w:pos="720"/>
          <w:tab w:val="left" w:pos="1800"/>
        </w:tabs>
        <w:rPr>
          <w:rFonts w:ascii="Cambria" w:hAnsi="Cambria"/>
        </w:rPr>
      </w:pPr>
      <w:r>
        <w:rPr>
          <w:rFonts w:ascii="Cambria" w:hAnsi="Cambria"/>
        </w:rPr>
        <w:t>FERC</w:t>
      </w:r>
      <w:r w:rsidR="006A6FDF">
        <w:rPr>
          <w:rFonts w:ascii="Cambria" w:hAnsi="Cambria"/>
        </w:rPr>
        <w:t xml:space="preserve"> otherwise tells them to</w:t>
      </w:r>
    </w:p>
    <w:p w14:paraId="50CFE3CF" w14:textId="4858AA43" w:rsidR="00A6527A" w:rsidRDefault="00A6527A" w:rsidP="00105035">
      <w:pPr>
        <w:pStyle w:val="ListParagraph"/>
        <w:numPr>
          <w:ilvl w:val="1"/>
          <w:numId w:val="31"/>
        </w:numPr>
        <w:tabs>
          <w:tab w:val="left" w:pos="720"/>
          <w:tab w:val="left" w:pos="1800"/>
        </w:tabs>
        <w:rPr>
          <w:rFonts w:ascii="Cambria" w:hAnsi="Cambria"/>
        </w:rPr>
      </w:pPr>
      <w:r>
        <w:rPr>
          <w:rFonts w:ascii="Cambria" w:hAnsi="Cambria"/>
        </w:rPr>
        <w:t>Jurisdiction over transmission</w:t>
      </w:r>
    </w:p>
    <w:p w14:paraId="526358F6" w14:textId="48DA6002" w:rsidR="00A6527A" w:rsidRDefault="00A6527A" w:rsidP="00105035">
      <w:pPr>
        <w:pStyle w:val="ListParagraph"/>
        <w:numPr>
          <w:ilvl w:val="2"/>
          <w:numId w:val="31"/>
        </w:numPr>
        <w:tabs>
          <w:tab w:val="left" w:pos="720"/>
          <w:tab w:val="left" w:pos="1800"/>
        </w:tabs>
        <w:rPr>
          <w:rFonts w:ascii="Cambria" w:hAnsi="Cambria"/>
        </w:rPr>
      </w:pPr>
      <w:r>
        <w:rPr>
          <w:rFonts w:ascii="Cambria" w:hAnsi="Cambria"/>
        </w:rPr>
        <w:t>Under FPA’</w:t>
      </w:r>
      <w:r w:rsidR="009E2AA1">
        <w:rPr>
          <w:rFonts w:ascii="Cambria" w:hAnsi="Cambria"/>
        </w:rPr>
        <w:t>s definition, FERC has jurisdiction over all transmission outside of Hawaii, Alaska, and Texas</w:t>
      </w:r>
    </w:p>
    <w:p w14:paraId="74787EC1" w14:textId="38F44B41" w:rsidR="00DE7818" w:rsidRDefault="009E2AA1" w:rsidP="00105035">
      <w:pPr>
        <w:pStyle w:val="ListParagraph"/>
        <w:numPr>
          <w:ilvl w:val="2"/>
          <w:numId w:val="31"/>
        </w:numPr>
        <w:tabs>
          <w:tab w:val="left" w:pos="720"/>
          <w:tab w:val="left" w:pos="1800"/>
        </w:tabs>
        <w:rPr>
          <w:rFonts w:ascii="Cambria" w:hAnsi="Cambria"/>
        </w:rPr>
      </w:pPr>
      <w:r>
        <w:rPr>
          <w:rFonts w:ascii="Cambria" w:hAnsi="Cambria"/>
        </w:rPr>
        <w:t xml:space="preserve">FERC has only asserted authority </w:t>
      </w:r>
      <w:r w:rsidR="00A85019">
        <w:rPr>
          <w:rFonts w:ascii="Cambria" w:hAnsi="Cambria"/>
        </w:rPr>
        <w:t>over transmission of wholesale electricity and “unbundled retail” transmission –necessary to allow non-utility energy producers to get access to the grid, but not transmission in states where vertically integrated utilities continue to operate as monopolies in supplying retail power</w:t>
      </w:r>
    </w:p>
    <w:p w14:paraId="58A6131F" w14:textId="60DBBB40" w:rsidR="00DE7818" w:rsidRPr="00DE1A3B" w:rsidRDefault="00632DB9" w:rsidP="00105035">
      <w:pPr>
        <w:pStyle w:val="ListParagraph"/>
        <w:numPr>
          <w:ilvl w:val="0"/>
          <w:numId w:val="32"/>
        </w:numPr>
        <w:tabs>
          <w:tab w:val="left" w:pos="720"/>
          <w:tab w:val="left" w:pos="1170"/>
          <w:tab w:val="left" w:pos="1440"/>
          <w:tab w:val="left" w:pos="2160"/>
        </w:tabs>
        <w:ind w:firstLine="360"/>
        <w:rPr>
          <w:rFonts w:ascii="Cambria" w:hAnsi="Cambria"/>
        </w:rPr>
      </w:pPr>
      <w:r w:rsidRPr="00DE1A3B">
        <w:rPr>
          <w:rFonts w:ascii="Cambria" w:hAnsi="Cambria"/>
        </w:rPr>
        <w:t>Utilities incentives and limitations</w:t>
      </w:r>
    </w:p>
    <w:p w14:paraId="182B9617" w14:textId="77777777" w:rsidR="00DE1A3B" w:rsidRDefault="00632DB9" w:rsidP="00105035">
      <w:pPr>
        <w:pStyle w:val="ListParagraph"/>
        <w:numPr>
          <w:ilvl w:val="0"/>
          <w:numId w:val="31"/>
        </w:numPr>
        <w:tabs>
          <w:tab w:val="left" w:pos="720"/>
          <w:tab w:val="left" w:pos="1890"/>
        </w:tabs>
        <w:ind w:hanging="450"/>
        <w:rPr>
          <w:rFonts w:ascii="Cambria" w:hAnsi="Cambria"/>
        </w:rPr>
      </w:pPr>
      <w:r>
        <w:rPr>
          <w:rFonts w:ascii="Cambria" w:hAnsi="Cambria"/>
        </w:rPr>
        <w:t>Utilities earn a profit on their rate base, the bigger the rate base, the bigger the profit</w:t>
      </w:r>
      <w:r w:rsidR="008B2E64">
        <w:rPr>
          <w:rFonts w:ascii="Cambria" w:hAnsi="Cambria"/>
        </w:rPr>
        <w:t xml:space="preserve"> – incentive to build big, expensive facilities</w:t>
      </w:r>
    </w:p>
    <w:p w14:paraId="0B112E7F" w14:textId="5B29BECE" w:rsidR="008B2E64" w:rsidRPr="00DE1A3B" w:rsidRDefault="008B2E64" w:rsidP="00105035">
      <w:pPr>
        <w:pStyle w:val="ListParagraph"/>
        <w:numPr>
          <w:ilvl w:val="0"/>
          <w:numId w:val="31"/>
        </w:numPr>
        <w:tabs>
          <w:tab w:val="left" w:pos="720"/>
          <w:tab w:val="left" w:pos="1890"/>
        </w:tabs>
        <w:ind w:hanging="450"/>
        <w:rPr>
          <w:rFonts w:ascii="Cambria" w:hAnsi="Cambria"/>
        </w:rPr>
      </w:pPr>
      <w:r w:rsidRPr="00DE1A3B">
        <w:rPr>
          <w:rFonts w:ascii="Cambria" w:hAnsi="Cambria"/>
        </w:rPr>
        <w:t>Limitations: used and useful prudent investment</w:t>
      </w:r>
    </w:p>
    <w:p w14:paraId="6027BFF1" w14:textId="33FDE29F" w:rsidR="008B2E64" w:rsidRDefault="008B2E64" w:rsidP="00105035">
      <w:pPr>
        <w:pStyle w:val="ListParagraph"/>
        <w:numPr>
          <w:ilvl w:val="1"/>
          <w:numId w:val="31"/>
        </w:numPr>
        <w:tabs>
          <w:tab w:val="left" w:pos="720"/>
          <w:tab w:val="left" w:pos="1800"/>
        </w:tabs>
        <w:rPr>
          <w:rFonts w:ascii="Cambria" w:hAnsi="Cambria"/>
        </w:rPr>
      </w:pPr>
      <w:r w:rsidRPr="002C3D4A">
        <w:rPr>
          <w:rFonts w:ascii="Cambria" w:hAnsi="Cambria"/>
          <w:u w:val="single"/>
        </w:rPr>
        <w:t>Prudent</w:t>
      </w:r>
      <w:r>
        <w:rPr>
          <w:rFonts w:ascii="Cambria" w:hAnsi="Cambria"/>
        </w:rPr>
        <w:t>: what was known and knowable at time of construction and through each stage of construction?</w:t>
      </w:r>
    </w:p>
    <w:p w14:paraId="1C5996E0" w14:textId="4832DDAE" w:rsidR="008B2E64" w:rsidRDefault="008B2E64" w:rsidP="00105035">
      <w:pPr>
        <w:pStyle w:val="ListParagraph"/>
        <w:numPr>
          <w:ilvl w:val="1"/>
          <w:numId w:val="31"/>
        </w:numPr>
        <w:tabs>
          <w:tab w:val="left" w:pos="720"/>
          <w:tab w:val="left" w:pos="1800"/>
        </w:tabs>
        <w:rPr>
          <w:rFonts w:ascii="Cambria" w:hAnsi="Cambria"/>
        </w:rPr>
      </w:pPr>
      <w:r>
        <w:rPr>
          <w:rFonts w:ascii="Cambria" w:hAnsi="Cambria"/>
        </w:rPr>
        <w:t>How does that play out with climate change?</w:t>
      </w:r>
    </w:p>
    <w:p w14:paraId="5E8ACD21" w14:textId="54715151" w:rsidR="008B2E64" w:rsidRDefault="008B2E64" w:rsidP="00105035">
      <w:pPr>
        <w:pStyle w:val="ListParagraph"/>
        <w:numPr>
          <w:ilvl w:val="1"/>
          <w:numId w:val="31"/>
        </w:numPr>
        <w:tabs>
          <w:tab w:val="left" w:pos="720"/>
          <w:tab w:val="left" w:pos="1800"/>
        </w:tabs>
        <w:rPr>
          <w:rFonts w:ascii="Cambria" w:hAnsi="Cambria"/>
        </w:rPr>
      </w:pPr>
      <w:r>
        <w:rPr>
          <w:rFonts w:ascii="Cambria" w:hAnsi="Cambria"/>
        </w:rPr>
        <w:t>Good in theory, but not always enforced – states don’t want utilities to eat big money even if they screw up</w:t>
      </w:r>
    </w:p>
    <w:p w14:paraId="2DEBC009" w14:textId="58539321" w:rsidR="008B2E64" w:rsidRDefault="008B2E64" w:rsidP="00105035">
      <w:pPr>
        <w:pStyle w:val="ListParagraph"/>
        <w:numPr>
          <w:ilvl w:val="1"/>
          <w:numId w:val="31"/>
        </w:numPr>
        <w:tabs>
          <w:tab w:val="left" w:pos="720"/>
          <w:tab w:val="left" w:pos="1800"/>
        </w:tabs>
        <w:rPr>
          <w:rFonts w:ascii="Cambria" w:hAnsi="Cambria"/>
        </w:rPr>
      </w:pPr>
      <w:r>
        <w:rPr>
          <w:rFonts w:ascii="Cambria" w:hAnsi="Cambria"/>
          <w:u w:val="single"/>
        </w:rPr>
        <w:t>Integrated resource</w:t>
      </w:r>
      <w:r w:rsidRPr="008B2E64">
        <w:rPr>
          <w:rFonts w:ascii="Cambria" w:hAnsi="Cambria"/>
          <w:u w:val="single"/>
        </w:rPr>
        <w:t xml:space="preserve"> planning</w:t>
      </w:r>
      <w:r>
        <w:rPr>
          <w:rFonts w:ascii="Cambria" w:hAnsi="Cambria"/>
        </w:rPr>
        <w:t>: advanced planning identifying power resources for the future – alternative to “used and useful”</w:t>
      </w:r>
      <w:r w:rsidR="00DE1A3B">
        <w:rPr>
          <w:rFonts w:ascii="Cambria" w:hAnsi="Cambria"/>
        </w:rPr>
        <w:t xml:space="preserve"> Take into account:</w:t>
      </w:r>
    </w:p>
    <w:p w14:paraId="7C1F502C" w14:textId="021CA1E7" w:rsidR="00DE1A3B" w:rsidRDefault="00DE1A3B" w:rsidP="00105035">
      <w:pPr>
        <w:pStyle w:val="ListParagraph"/>
        <w:numPr>
          <w:ilvl w:val="2"/>
          <w:numId w:val="31"/>
        </w:numPr>
        <w:tabs>
          <w:tab w:val="left" w:pos="720"/>
          <w:tab w:val="left" w:pos="1800"/>
        </w:tabs>
        <w:rPr>
          <w:rFonts w:ascii="Cambria" w:hAnsi="Cambria"/>
        </w:rPr>
      </w:pPr>
      <w:r>
        <w:rPr>
          <w:rFonts w:ascii="Cambria" w:hAnsi="Cambria"/>
        </w:rPr>
        <w:t>Population growth/housing stock</w:t>
      </w:r>
    </w:p>
    <w:p w14:paraId="2F1CE226" w14:textId="712465DE" w:rsidR="00DE1A3B" w:rsidRDefault="00DE1A3B" w:rsidP="00105035">
      <w:pPr>
        <w:pStyle w:val="ListParagraph"/>
        <w:numPr>
          <w:ilvl w:val="2"/>
          <w:numId w:val="31"/>
        </w:numPr>
        <w:tabs>
          <w:tab w:val="left" w:pos="720"/>
          <w:tab w:val="left" w:pos="1800"/>
        </w:tabs>
        <w:rPr>
          <w:rFonts w:ascii="Cambria" w:hAnsi="Cambria"/>
        </w:rPr>
      </w:pPr>
      <w:r>
        <w:rPr>
          <w:rFonts w:ascii="Cambria" w:hAnsi="Cambria"/>
        </w:rPr>
        <w:t>Business expansion</w:t>
      </w:r>
    </w:p>
    <w:p w14:paraId="17855541" w14:textId="66BA2F37" w:rsidR="00DE1A3B" w:rsidRDefault="00DE1A3B" w:rsidP="00105035">
      <w:pPr>
        <w:pStyle w:val="ListParagraph"/>
        <w:numPr>
          <w:ilvl w:val="2"/>
          <w:numId w:val="31"/>
        </w:numPr>
        <w:tabs>
          <w:tab w:val="left" w:pos="720"/>
          <w:tab w:val="left" w:pos="1800"/>
        </w:tabs>
        <w:rPr>
          <w:rFonts w:ascii="Cambria" w:hAnsi="Cambria"/>
        </w:rPr>
      </w:pPr>
      <w:r>
        <w:rPr>
          <w:rFonts w:ascii="Cambria" w:hAnsi="Cambria"/>
        </w:rPr>
        <w:t>Increased regulation on GHGs</w:t>
      </w:r>
    </w:p>
    <w:p w14:paraId="1C64EBE3" w14:textId="44CD81AC" w:rsidR="00DE1A3B" w:rsidRDefault="00DE1A3B" w:rsidP="00105035">
      <w:pPr>
        <w:pStyle w:val="ListParagraph"/>
        <w:numPr>
          <w:ilvl w:val="2"/>
          <w:numId w:val="31"/>
        </w:numPr>
        <w:tabs>
          <w:tab w:val="left" w:pos="720"/>
          <w:tab w:val="left" w:pos="1800"/>
        </w:tabs>
        <w:rPr>
          <w:rFonts w:ascii="Cambria" w:hAnsi="Cambria"/>
        </w:rPr>
      </w:pPr>
      <w:r>
        <w:rPr>
          <w:rFonts w:ascii="Cambria" w:hAnsi="Cambria"/>
        </w:rPr>
        <w:t>Pricing mechanisms</w:t>
      </w:r>
    </w:p>
    <w:p w14:paraId="0FB24353" w14:textId="459F4943" w:rsidR="00DE1A3B" w:rsidRDefault="00DE1A3B" w:rsidP="00105035">
      <w:pPr>
        <w:pStyle w:val="ListParagraph"/>
        <w:numPr>
          <w:ilvl w:val="2"/>
          <w:numId w:val="31"/>
        </w:numPr>
        <w:tabs>
          <w:tab w:val="left" w:pos="720"/>
          <w:tab w:val="left" w:pos="1800"/>
        </w:tabs>
        <w:rPr>
          <w:rFonts w:ascii="Cambria" w:hAnsi="Cambria"/>
        </w:rPr>
      </w:pPr>
      <w:r>
        <w:rPr>
          <w:rFonts w:ascii="Cambria" w:hAnsi="Cambria"/>
        </w:rPr>
        <w:t>EV/other tech requiring increased energy demand</w:t>
      </w:r>
    </w:p>
    <w:p w14:paraId="08118E4B" w14:textId="4ADB60B7" w:rsidR="00E14F97" w:rsidRDefault="00DE1A3B" w:rsidP="00105035">
      <w:pPr>
        <w:pStyle w:val="ListParagraph"/>
        <w:numPr>
          <w:ilvl w:val="1"/>
          <w:numId w:val="31"/>
        </w:numPr>
        <w:tabs>
          <w:tab w:val="left" w:pos="720"/>
          <w:tab w:val="left" w:pos="1800"/>
        </w:tabs>
        <w:rPr>
          <w:rFonts w:ascii="Cambria" w:hAnsi="Cambria"/>
        </w:rPr>
      </w:pPr>
      <w:r>
        <w:rPr>
          <w:rFonts w:ascii="Cambria" w:hAnsi="Cambria"/>
        </w:rPr>
        <w:t>Often overestimated to ma</w:t>
      </w:r>
      <w:r w:rsidR="002719FB">
        <w:rPr>
          <w:rFonts w:ascii="Cambria" w:hAnsi="Cambria"/>
        </w:rPr>
        <w:t>ke Br higher aka get more profit</w:t>
      </w:r>
    </w:p>
    <w:p w14:paraId="176B6275" w14:textId="77777777" w:rsidR="000A485E" w:rsidRDefault="000A485E" w:rsidP="000A485E">
      <w:pPr>
        <w:tabs>
          <w:tab w:val="left" w:pos="720"/>
          <w:tab w:val="left" w:pos="1800"/>
        </w:tabs>
        <w:rPr>
          <w:rFonts w:ascii="Cambria" w:hAnsi="Cambria"/>
        </w:rPr>
      </w:pPr>
    </w:p>
    <w:p w14:paraId="351D13D8" w14:textId="77777777" w:rsidR="000A485E" w:rsidRPr="000A485E" w:rsidRDefault="000A485E" w:rsidP="000A485E">
      <w:pPr>
        <w:tabs>
          <w:tab w:val="left" w:pos="720"/>
          <w:tab w:val="left" w:pos="1800"/>
        </w:tabs>
        <w:rPr>
          <w:rFonts w:ascii="Cambria" w:hAnsi="Cambria"/>
        </w:rPr>
      </w:pPr>
    </w:p>
    <w:p w14:paraId="0ACA607E" w14:textId="5260B85E" w:rsidR="00DE1A3B" w:rsidRPr="00DE1A3B" w:rsidRDefault="00DE1A3B" w:rsidP="00105035">
      <w:pPr>
        <w:pStyle w:val="ListParagraph"/>
        <w:numPr>
          <w:ilvl w:val="0"/>
          <w:numId w:val="33"/>
        </w:numPr>
        <w:tabs>
          <w:tab w:val="left" w:pos="720"/>
          <w:tab w:val="left" w:pos="1890"/>
          <w:tab w:val="left" w:pos="2250"/>
          <w:tab w:val="left" w:pos="2340"/>
        </w:tabs>
        <w:ind w:firstLine="1080"/>
        <w:rPr>
          <w:rFonts w:ascii="Cambria" w:hAnsi="Cambria"/>
        </w:rPr>
      </w:pPr>
      <w:r w:rsidRPr="00DE1A3B">
        <w:rPr>
          <w:rFonts w:ascii="Cambria" w:hAnsi="Cambria"/>
        </w:rPr>
        <w:lastRenderedPageBreak/>
        <w:t>Implications of the ratemaking formula</w:t>
      </w:r>
    </w:p>
    <w:p w14:paraId="25D21CAD" w14:textId="70F07997" w:rsidR="00DE1A3B" w:rsidRDefault="00DE1A3B" w:rsidP="00105035">
      <w:pPr>
        <w:pStyle w:val="ListParagraph"/>
        <w:numPr>
          <w:ilvl w:val="1"/>
          <w:numId w:val="31"/>
        </w:numPr>
        <w:tabs>
          <w:tab w:val="left" w:pos="720"/>
          <w:tab w:val="left" w:pos="1800"/>
        </w:tabs>
        <w:rPr>
          <w:rFonts w:ascii="Cambria" w:hAnsi="Cambria"/>
        </w:rPr>
      </w:pPr>
      <w:r>
        <w:rPr>
          <w:rFonts w:ascii="Cambria" w:hAnsi="Cambria"/>
        </w:rPr>
        <w:t>Flipside of the incentives for utilities to build = cost of future CO2 regulation?</w:t>
      </w:r>
    </w:p>
    <w:p w14:paraId="635C8F40" w14:textId="01FCD4A7" w:rsidR="00DE1A3B" w:rsidRDefault="00DE1A3B" w:rsidP="00105035">
      <w:pPr>
        <w:pStyle w:val="ListParagraph"/>
        <w:numPr>
          <w:ilvl w:val="1"/>
          <w:numId w:val="31"/>
        </w:numPr>
        <w:tabs>
          <w:tab w:val="left" w:pos="720"/>
          <w:tab w:val="left" w:pos="1800"/>
        </w:tabs>
        <w:rPr>
          <w:rFonts w:ascii="Cambria" w:hAnsi="Cambria"/>
        </w:rPr>
      </w:pPr>
      <w:r>
        <w:rPr>
          <w:rFonts w:ascii="Cambria" w:hAnsi="Cambria"/>
        </w:rPr>
        <w:t>Since utilities can pass cost of CO2 regulation onto their customers, PUCs have responsibility to scrutinize proposals with future carbon costs in mind</w:t>
      </w:r>
    </w:p>
    <w:p w14:paraId="12F717EA" w14:textId="49FEB919" w:rsidR="00CC78E1" w:rsidRPr="00CC78E1" w:rsidRDefault="00CC78E1" w:rsidP="00105035">
      <w:pPr>
        <w:pStyle w:val="ListParagraph"/>
        <w:numPr>
          <w:ilvl w:val="1"/>
          <w:numId w:val="31"/>
        </w:numPr>
        <w:tabs>
          <w:tab w:val="left" w:pos="720"/>
          <w:tab w:val="left" w:pos="1800"/>
        </w:tabs>
        <w:rPr>
          <w:rFonts w:ascii="Cambria" w:hAnsi="Cambria"/>
          <w:i/>
        </w:rPr>
      </w:pPr>
      <w:r w:rsidRPr="00CC78E1">
        <w:rPr>
          <w:rFonts w:ascii="Cambria" w:hAnsi="Cambria"/>
          <w:i/>
        </w:rPr>
        <w:t>Florida Power &amp; Light</w:t>
      </w:r>
    </w:p>
    <w:p w14:paraId="2C5D372A" w14:textId="7BFD32E3" w:rsidR="00CC78E1" w:rsidRDefault="00A738A6" w:rsidP="00105035">
      <w:pPr>
        <w:pStyle w:val="ListParagraph"/>
        <w:numPr>
          <w:ilvl w:val="2"/>
          <w:numId w:val="31"/>
        </w:numPr>
        <w:tabs>
          <w:tab w:val="left" w:pos="720"/>
          <w:tab w:val="left" w:pos="1800"/>
        </w:tabs>
        <w:rPr>
          <w:rFonts w:ascii="Cambria" w:hAnsi="Cambria"/>
        </w:rPr>
      </w:pPr>
      <w:r>
        <w:rPr>
          <w:rFonts w:ascii="Cambria" w:hAnsi="Cambria"/>
        </w:rPr>
        <w:t xml:space="preserve">Proposal for </w:t>
      </w:r>
      <w:r w:rsidR="00CC78E1">
        <w:rPr>
          <w:rFonts w:ascii="Cambria" w:hAnsi="Cambria"/>
        </w:rPr>
        <w:t>2 ultra-supercritical pulveriz</w:t>
      </w:r>
      <w:r w:rsidR="002719FB">
        <w:rPr>
          <w:rFonts w:ascii="Cambria" w:hAnsi="Cambria"/>
        </w:rPr>
        <w:t>ed coal plants</w:t>
      </w:r>
    </w:p>
    <w:p w14:paraId="4C0FBF89" w14:textId="43890C2A" w:rsidR="00CC78E1" w:rsidRDefault="00CC78E1" w:rsidP="00105035">
      <w:pPr>
        <w:pStyle w:val="ListParagraph"/>
        <w:numPr>
          <w:ilvl w:val="2"/>
          <w:numId w:val="31"/>
        </w:numPr>
        <w:tabs>
          <w:tab w:val="left" w:pos="720"/>
          <w:tab w:val="left" w:pos="1800"/>
        </w:tabs>
        <w:rPr>
          <w:rFonts w:ascii="Cambria" w:hAnsi="Cambria"/>
        </w:rPr>
      </w:pPr>
      <w:r>
        <w:rPr>
          <w:rFonts w:ascii="Cambria" w:hAnsi="Cambria"/>
        </w:rPr>
        <w:t>Factors the PUC considers:</w:t>
      </w:r>
    </w:p>
    <w:p w14:paraId="1333C13D" w14:textId="6FF3D985" w:rsidR="00CC78E1" w:rsidRDefault="00CC78E1" w:rsidP="00105035">
      <w:pPr>
        <w:pStyle w:val="ListParagraph"/>
        <w:numPr>
          <w:ilvl w:val="3"/>
          <w:numId w:val="31"/>
        </w:numPr>
        <w:tabs>
          <w:tab w:val="left" w:pos="720"/>
          <w:tab w:val="left" w:pos="1800"/>
        </w:tabs>
        <w:rPr>
          <w:rFonts w:ascii="Cambria" w:hAnsi="Cambria"/>
        </w:rPr>
      </w:pPr>
      <w:r>
        <w:rPr>
          <w:rFonts w:ascii="Cambria" w:hAnsi="Cambria"/>
        </w:rPr>
        <w:t>Electric system reliability &amp; integrity</w:t>
      </w:r>
    </w:p>
    <w:p w14:paraId="7BA47A46" w14:textId="1D983719" w:rsidR="00CC78E1" w:rsidRDefault="00CC78E1" w:rsidP="00105035">
      <w:pPr>
        <w:pStyle w:val="ListParagraph"/>
        <w:numPr>
          <w:ilvl w:val="3"/>
          <w:numId w:val="31"/>
        </w:numPr>
        <w:tabs>
          <w:tab w:val="left" w:pos="720"/>
          <w:tab w:val="left" w:pos="1800"/>
        </w:tabs>
        <w:rPr>
          <w:rFonts w:ascii="Cambria" w:hAnsi="Cambria"/>
        </w:rPr>
      </w:pPr>
      <w:r>
        <w:rPr>
          <w:rFonts w:ascii="Cambria" w:hAnsi="Cambria"/>
        </w:rPr>
        <w:t>Adequate electricity at a reasonable cost</w:t>
      </w:r>
    </w:p>
    <w:p w14:paraId="70AFA6A0" w14:textId="073717D9" w:rsidR="00CC78E1" w:rsidRDefault="00CC78E1" w:rsidP="00105035">
      <w:pPr>
        <w:pStyle w:val="ListParagraph"/>
        <w:numPr>
          <w:ilvl w:val="3"/>
          <w:numId w:val="31"/>
        </w:numPr>
        <w:tabs>
          <w:tab w:val="left" w:pos="720"/>
          <w:tab w:val="left" w:pos="1800"/>
        </w:tabs>
        <w:rPr>
          <w:rFonts w:ascii="Cambria" w:hAnsi="Cambria"/>
        </w:rPr>
      </w:pPr>
      <w:r>
        <w:rPr>
          <w:rFonts w:ascii="Cambria" w:hAnsi="Cambria"/>
        </w:rPr>
        <w:t>Fuel diversity and supply reliability</w:t>
      </w:r>
    </w:p>
    <w:p w14:paraId="73866E01" w14:textId="320BF89C" w:rsidR="00CC78E1" w:rsidRDefault="00CC78E1" w:rsidP="00105035">
      <w:pPr>
        <w:pStyle w:val="ListParagraph"/>
        <w:numPr>
          <w:ilvl w:val="3"/>
          <w:numId w:val="31"/>
        </w:numPr>
        <w:tabs>
          <w:tab w:val="left" w:pos="720"/>
          <w:tab w:val="left" w:pos="1800"/>
        </w:tabs>
        <w:rPr>
          <w:rFonts w:ascii="Cambria" w:hAnsi="Cambria"/>
        </w:rPr>
      </w:pPr>
      <w:r>
        <w:rPr>
          <w:rFonts w:ascii="Cambria" w:hAnsi="Cambria"/>
        </w:rPr>
        <w:t xml:space="preserve">Cost-effective alternatives </w:t>
      </w:r>
    </w:p>
    <w:p w14:paraId="679AA07E" w14:textId="104D55A9" w:rsidR="00CC78E1" w:rsidRDefault="00CC78E1" w:rsidP="00105035">
      <w:pPr>
        <w:pStyle w:val="ListParagraph"/>
        <w:numPr>
          <w:ilvl w:val="3"/>
          <w:numId w:val="31"/>
        </w:numPr>
        <w:tabs>
          <w:tab w:val="left" w:pos="720"/>
          <w:tab w:val="left" w:pos="1800"/>
        </w:tabs>
        <w:rPr>
          <w:rFonts w:ascii="Cambria" w:hAnsi="Cambria"/>
        </w:rPr>
      </w:pPr>
      <w:r>
        <w:rPr>
          <w:rFonts w:ascii="Cambria" w:hAnsi="Cambria"/>
        </w:rPr>
        <w:t>Conservation measures to mitigate need</w:t>
      </w:r>
    </w:p>
    <w:p w14:paraId="31FD94CA" w14:textId="0EF7E1C5" w:rsidR="002C274B" w:rsidRDefault="002C274B" w:rsidP="00105035">
      <w:pPr>
        <w:pStyle w:val="ListParagraph"/>
        <w:numPr>
          <w:ilvl w:val="2"/>
          <w:numId w:val="31"/>
        </w:numPr>
        <w:tabs>
          <w:tab w:val="left" w:pos="720"/>
          <w:tab w:val="left" w:pos="1800"/>
        </w:tabs>
        <w:rPr>
          <w:rFonts w:ascii="Cambria" w:hAnsi="Cambria"/>
        </w:rPr>
      </w:pPr>
      <w:r>
        <w:rPr>
          <w:rFonts w:ascii="Cambria" w:hAnsi="Cambria"/>
        </w:rPr>
        <w:t xml:space="preserve">Held: too expensive and risky; </w:t>
      </w:r>
      <w:r w:rsidR="001B7D03">
        <w:rPr>
          <w:rFonts w:ascii="Cambria" w:hAnsi="Cambria"/>
        </w:rPr>
        <w:t>based on uncertainty of fuel prices, capital costs, &amp; market</w:t>
      </w:r>
      <w:r w:rsidR="00556A3D">
        <w:rPr>
          <w:rFonts w:ascii="Cambria" w:hAnsi="Cambria"/>
        </w:rPr>
        <w:t xml:space="preserve">/regulatory factors </w:t>
      </w:r>
    </w:p>
    <w:p w14:paraId="26B0D080" w14:textId="03933334" w:rsidR="009D19D1" w:rsidRPr="00E14F97" w:rsidRDefault="003B19F6" w:rsidP="00105035">
      <w:pPr>
        <w:pStyle w:val="ListParagraph"/>
        <w:numPr>
          <w:ilvl w:val="2"/>
          <w:numId w:val="31"/>
        </w:numPr>
        <w:tabs>
          <w:tab w:val="left" w:pos="720"/>
          <w:tab w:val="left" w:pos="1800"/>
        </w:tabs>
        <w:rPr>
          <w:rFonts w:ascii="Cambria" w:hAnsi="Cambria"/>
        </w:rPr>
      </w:pPr>
      <w:r>
        <w:rPr>
          <w:rFonts w:ascii="Cambria" w:hAnsi="Cambria"/>
        </w:rPr>
        <w:t>Procurement case: PUC must make determination – mainly based on cost-effectiveness (only reason CO2 and CC taken into account was because of cost)</w:t>
      </w:r>
    </w:p>
    <w:p w14:paraId="7D0CF4B7" w14:textId="4C71ED25" w:rsidR="00B73350" w:rsidRDefault="00C86196" w:rsidP="00105035">
      <w:pPr>
        <w:pStyle w:val="ListParagraph"/>
        <w:numPr>
          <w:ilvl w:val="0"/>
          <w:numId w:val="26"/>
        </w:numPr>
        <w:tabs>
          <w:tab w:val="left" w:pos="720"/>
        </w:tabs>
        <w:rPr>
          <w:rFonts w:ascii="Cambria" w:hAnsi="Cambria"/>
        </w:rPr>
      </w:pPr>
      <w:r>
        <w:rPr>
          <w:rFonts w:ascii="Cambria" w:hAnsi="Cambria"/>
        </w:rPr>
        <w:t>Fossil Fuels</w:t>
      </w:r>
      <w:r w:rsidR="00B73350">
        <w:rPr>
          <w:rFonts w:ascii="Cambria" w:hAnsi="Cambria"/>
        </w:rPr>
        <w:t xml:space="preserve"> </w:t>
      </w:r>
    </w:p>
    <w:p w14:paraId="751502D1" w14:textId="3EBC5002" w:rsidR="00B73350" w:rsidRDefault="00B73350" w:rsidP="00B0236A">
      <w:pPr>
        <w:pStyle w:val="ListParagraph"/>
        <w:numPr>
          <w:ilvl w:val="0"/>
          <w:numId w:val="29"/>
        </w:numPr>
        <w:tabs>
          <w:tab w:val="left" w:pos="720"/>
        </w:tabs>
        <w:rPr>
          <w:rFonts w:ascii="Cambria" w:hAnsi="Cambria"/>
        </w:rPr>
      </w:pPr>
      <w:r>
        <w:rPr>
          <w:rFonts w:ascii="Cambria" w:hAnsi="Cambria"/>
        </w:rPr>
        <w:t xml:space="preserve">Dominance of Fossil Fuels </w:t>
      </w:r>
    </w:p>
    <w:p w14:paraId="421A1352" w14:textId="2457CAC2" w:rsidR="00B73350" w:rsidRDefault="00B73350" w:rsidP="00105035">
      <w:pPr>
        <w:pStyle w:val="ListParagraph"/>
        <w:numPr>
          <w:ilvl w:val="1"/>
          <w:numId w:val="29"/>
        </w:numPr>
        <w:tabs>
          <w:tab w:val="left" w:pos="720"/>
        </w:tabs>
        <w:rPr>
          <w:rFonts w:ascii="Cambria" w:hAnsi="Cambria"/>
        </w:rPr>
      </w:pPr>
      <w:r>
        <w:rPr>
          <w:rFonts w:ascii="Cambria" w:hAnsi="Cambria"/>
        </w:rPr>
        <w:t>Endowment Effect: when something is engrained in society, it is difficult to get rid of for political, social, and economic reasons</w:t>
      </w:r>
    </w:p>
    <w:p w14:paraId="570A32D1" w14:textId="6D8467F3" w:rsidR="00B73350" w:rsidRDefault="0062398E" w:rsidP="00105035">
      <w:pPr>
        <w:pStyle w:val="ListParagraph"/>
        <w:numPr>
          <w:ilvl w:val="2"/>
          <w:numId w:val="29"/>
        </w:numPr>
        <w:tabs>
          <w:tab w:val="left" w:pos="720"/>
        </w:tabs>
        <w:rPr>
          <w:rFonts w:ascii="Cambria" w:hAnsi="Cambria"/>
        </w:rPr>
      </w:pPr>
      <w:r>
        <w:rPr>
          <w:rFonts w:ascii="Cambria" w:hAnsi="Cambria"/>
        </w:rPr>
        <w:t>Past/present/future investors</w:t>
      </w:r>
    </w:p>
    <w:p w14:paraId="43C16675" w14:textId="47C009B8" w:rsidR="0062398E" w:rsidRDefault="0062398E" w:rsidP="00105035">
      <w:pPr>
        <w:pStyle w:val="ListParagraph"/>
        <w:numPr>
          <w:ilvl w:val="2"/>
          <w:numId w:val="29"/>
        </w:numPr>
        <w:tabs>
          <w:tab w:val="left" w:pos="720"/>
        </w:tabs>
        <w:rPr>
          <w:rFonts w:ascii="Cambria" w:hAnsi="Cambria"/>
        </w:rPr>
      </w:pPr>
      <w:r>
        <w:rPr>
          <w:rFonts w:ascii="Cambria" w:hAnsi="Cambria"/>
        </w:rPr>
        <w:t>Links with infrastructure</w:t>
      </w:r>
    </w:p>
    <w:p w14:paraId="2D41B25C" w14:textId="4C643715" w:rsidR="0062398E" w:rsidRDefault="0062398E" w:rsidP="00105035">
      <w:pPr>
        <w:pStyle w:val="ListParagraph"/>
        <w:numPr>
          <w:ilvl w:val="1"/>
          <w:numId w:val="29"/>
        </w:numPr>
        <w:tabs>
          <w:tab w:val="left" w:pos="720"/>
        </w:tabs>
        <w:rPr>
          <w:rFonts w:ascii="Cambria" w:hAnsi="Cambria"/>
        </w:rPr>
      </w:pPr>
      <w:r>
        <w:rPr>
          <w:rFonts w:ascii="Cambria" w:hAnsi="Cambria"/>
        </w:rPr>
        <w:t xml:space="preserve">Highly effective </w:t>
      </w:r>
    </w:p>
    <w:p w14:paraId="3BA1FB4B" w14:textId="327B59E4" w:rsidR="0062398E" w:rsidRDefault="0062398E" w:rsidP="00105035">
      <w:pPr>
        <w:pStyle w:val="ListParagraph"/>
        <w:numPr>
          <w:ilvl w:val="2"/>
          <w:numId w:val="29"/>
        </w:numPr>
        <w:tabs>
          <w:tab w:val="left" w:pos="720"/>
        </w:tabs>
        <w:rPr>
          <w:rFonts w:ascii="Cambria" w:hAnsi="Cambria"/>
        </w:rPr>
      </w:pPr>
      <w:r>
        <w:rPr>
          <w:rFonts w:ascii="Cambria" w:hAnsi="Cambria"/>
        </w:rPr>
        <w:t>Abundant, reliable, potent, cheap</w:t>
      </w:r>
    </w:p>
    <w:p w14:paraId="78FCCE92" w14:textId="71D8C0C0" w:rsidR="00E145B8" w:rsidRDefault="00E145B8" w:rsidP="00105035">
      <w:pPr>
        <w:pStyle w:val="ListParagraph"/>
        <w:numPr>
          <w:ilvl w:val="2"/>
          <w:numId w:val="29"/>
        </w:numPr>
        <w:tabs>
          <w:tab w:val="left" w:pos="720"/>
        </w:tabs>
        <w:rPr>
          <w:rFonts w:ascii="Cambria" w:hAnsi="Cambria"/>
        </w:rPr>
      </w:pPr>
      <w:r>
        <w:rPr>
          <w:rFonts w:ascii="Cambria" w:hAnsi="Cambria"/>
        </w:rPr>
        <w:t>Easily deployable and scalable</w:t>
      </w:r>
    </w:p>
    <w:p w14:paraId="50323DD8" w14:textId="4147C120" w:rsidR="0062398E" w:rsidRDefault="0062398E" w:rsidP="00105035">
      <w:pPr>
        <w:pStyle w:val="ListParagraph"/>
        <w:numPr>
          <w:ilvl w:val="2"/>
          <w:numId w:val="29"/>
        </w:numPr>
        <w:tabs>
          <w:tab w:val="left" w:pos="720"/>
        </w:tabs>
        <w:rPr>
          <w:rFonts w:ascii="Cambria" w:hAnsi="Cambria"/>
        </w:rPr>
      </w:pPr>
      <w:r>
        <w:rPr>
          <w:rFonts w:ascii="Cambria" w:hAnsi="Cambria"/>
        </w:rPr>
        <w:t xml:space="preserve">Human nature = bad behavioral economist – apply immediate price signals to long term purchases </w:t>
      </w:r>
    </w:p>
    <w:p w14:paraId="23678163" w14:textId="00014E36" w:rsidR="00E145B8" w:rsidRDefault="00E145B8" w:rsidP="00105035">
      <w:pPr>
        <w:pStyle w:val="ListParagraph"/>
        <w:numPr>
          <w:ilvl w:val="1"/>
          <w:numId w:val="29"/>
        </w:numPr>
        <w:tabs>
          <w:tab w:val="left" w:pos="720"/>
        </w:tabs>
        <w:rPr>
          <w:rFonts w:ascii="Cambria" w:hAnsi="Cambria"/>
        </w:rPr>
      </w:pPr>
      <w:r>
        <w:rPr>
          <w:rFonts w:ascii="Cambria" w:hAnsi="Cambria"/>
        </w:rPr>
        <w:t>Subsidies</w:t>
      </w:r>
    </w:p>
    <w:p w14:paraId="54DB66BD" w14:textId="2ED2C49F" w:rsidR="00E145B8" w:rsidRDefault="00E145B8" w:rsidP="00105035">
      <w:pPr>
        <w:pStyle w:val="ListParagraph"/>
        <w:numPr>
          <w:ilvl w:val="2"/>
          <w:numId w:val="29"/>
        </w:numPr>
        <w:tabs>
          <w:tab w:val="left" w:pos="720"/>
        </w:tabs>
        <w:rPr>
          <w:rFonts w:ascii="Cambria" w:hAnsi="Cambria"/>
        </w:rPr>
      </w:pPr>
      <w:r>
        <w:rPr>
          <w:rFonts w:ascii="Cambria" w:hAnsi="Cambria"/>
        </w:rPr>
        <w:t>Focus of energy sector has always been supplying more at lower prices</w:t>
      </w:r>
    </w:p>
    <w:p w14:paraId="4D221029" w14:textId="13BA6876" w:rsidR="00E145B8" w:rsidRDefault="00E145B8" w:rsidP="00105035">
      <w:pPr>
        <w:pStyle w:val="ListParagraph"/>
        <w:numPr>
          <w:ilvl w:val="2"/>
          <w:numId w:val="29"/>
        </w:numPr>
        <w:tabs>
          <w:tab w:val="left" w:pos="720"/>
        </w:tabs>
        <w:rPr>
          <w:rFonts w:ascii="Cambria" w:hAnsi="Cambria"/>
        </w:rPr>
      </w:pPr>
      <w:r>
        <w:rPr>
          <w:rFonts w:ascii="Cambria" w:hAnsi="Cambria"/>
        </w:rPr>
        <w:t>Renewables receiving some recently, but FF have always received more &amp; have a head start</w:t>
      </w:r>
    </w:p>
    <w:p w14:paraId="71464085" w14:textId="6AAF45AC" w:rsidR="00E145B8" w:rsidRDefault="00E145B8" w:rsidP="00105035">
      <w:pPr>
        <w:pStyle w:val="ListParagraph"/>
        <w:numPr>
          <w:ilvl w:val="2"/>
          <w:numId w:val="29"/>
        </w:numPr>
        <w:tabs>
          <w:tab w:val="left" w:pos="720"/>
        </w:tabs>
        <w:rPr>
          <w:rFonts w:ascii="Cambria" w:hAnsi="Cambria"/>
        </w:rPr>
      </w:pPr>
      <w:r>
        <w:rPr>
          <w:rFonts w:ascii="Cambria" w:hAnsi="Cambria"/>
        </w:rPr>
        <w:t>FF subsidies are notoriously difficult to quantify and track, while renewable subsidies are easier to target and critique</w:t>
      </w:r>
    </w:p>
    <w:p w14:paraId="66CDD34A" w14:textId="06700D49" w:rsidR="00E145B8" w:rsidRDefault="00E145B8" w:rsidP="00105035">
      <w:pPr>
        <w:pStyle w:val="ListParagraph"/>
        <w:numPr>
          <w:ilvl w:val="2"/>
          <w:numId w:val="29"/>
        </w:numPr>
        <w:tabs>
          <w:tab w:val="left" w:pos="720"/>
        </w:tabs>
        <w:rPr>
          <w:rFonts w:ascii="Cambria" w:hAnsi="Cambria"/>
        </w:rPr>
      </w:pPr>
      <w:r>
        <w:rPr>
          <w:rFonts w:ascii="Cambria" w:hAnsi="Cambria"/>
        </w:rPr>
        <w:t>“Hidden” subsidies by externalizing environmental and public health costs</w:t>
      </w:r>
    </w:p>
    <w:p w14:paraId="7347B309" w14:textId="0BDEE318" w:rsidR="006D3C60" w:rsidRDefault="006D3C60" w:rsidP="00105035">
      <w:pPr>
        <w:pStyle w:val="ListParagraph"/>
        <w:numPr>
          <w:ilvl w:val="0"/>
          <w:numId w:val="29"/>
        </w:numPr>
        <w:tabs>
          <w:tab w:val="left" w:pos="720"/>
        </w:tabs>
        <w:rPr>
          <w:rFonts w:ascii="Cambria" w:hAnsi="Cambria"/>
        </w:rPr>
      </w:pPr>
      <w:r>
        <w:rPr>
          <w:rFonts w:ascii="Cambria" w:hAnsi="Cambria"/>
        </w:rPr>
        <w:t>Natural Gas / The Natural Gas Bridge</w:t>
      </w:r>
    </w:p>
    <w:p w14:paraId="20AC44FA" w14:textId="1A3DAB8D" w:rsidR="006D3C60" w:rsidRDefault="006D3C60" w:rsidP="00105035">
      <w:pPr>
        <w:pStyle w:val="ListParagraph"/>
        <w:numPr>
          <w:ilvl w:val="1"/>
          <w:numId w:val="29"/>
        </w:numPr>
        <w:tabs>
          <w:tab w:val="left" w:pos="720"/>
        </w:tabs>
        <w:rPr>
          <w:rFonts w:ascii="Cambria" w:hAnsi="Cambria"/>
        </w:rPr>
      </w:pPr>
      <w:r>
        <w:rPr>
          <w:rFonts w:ascii="Cambria" w:hAnsi="Cambria"/>
        </w:rPr>
        <w:t>Possibly/likely to lead to more natural gas</w:t>
      </w:r>
    </w:p>
    <w:p w14:paraId="00BAD302" w14:textId="57293590" w:rsidR="006D3C60" w:rsidRDefault="006D3C60" w:rsidP="00105035">
      <w:pPr>
        <w:pStyle w:val="ListParagraph"/>
        <w:numPr>
          <w:ilvl w:val="1"/>
          <w:numId w:val="29"/>
        </w:numPr>
        <w:tabs>
          <w:tab w:val="left" w:pos="720"/>
        </w:tabs>
        <w:rPr>
          <w:rFonts w:ascii="Cambria" w:hAnsi="Cambria"/>
        </w:rPr>
      </w:pPr>
      <w:r>
        <w:rPr>
          <w:rFonts w:ascii="Cambria" w:hAnsi="Cambria"/>
        </w:rPr>
        <w:t xml:space="preserve">Just because the power plant itself is cleaner does not necessarily mean emissions will go down – look at lifetime emissions </w:t>
      </w:r>
    </w:p>
    <w:p w14:paraId="62F8BC69" w14:textId="316EA698" w:rsidR="006D3C60" w:rsidRDefault="006D3C60" w:rsidP="00105035">
      <w:pPr>
        <w:pStyle w:val="ListParagraph"/>
        <w:numPr>
          <w:ilvl w:val="2"/>
          <w:numId w:val="29"/>
        </w:numPr>
        <w:tabs>
          <w:tab w:val="left" w:pos="720"/>
        </w:tabs>
        <w:rPr>
          <w:rFonts w:ascii="Cambria" w:hAnsi="Cambria"/>
        </w:rPr>
      </w:pPr>
      <w:r>
        <w:rPr>
          <w:rFonts w:ascii="Cambria" w:hAnsi="Cambria"/>
        </w:rPr>
        <w:t>Release of heavy metal during on-site drilling/welling</w:t>
      </w:r>
    </w:p>
    <w:p w14:paraId="7B6105F2" w14:textId="17A04ECD" w:rsidR="006D3C60" w:rsidRDefault="006D3C60" w:rsidP="00105035">
      <w:pPr>
        <w:pStyle w:val="ListParagraph"/>
        <w:numPr>
          <w:ilvl w:val="2"/>
          <w:numId w:val="29"/>
        </w:numPr>
        <w:tabs>
          <w:tab w:val="left" w:pos="720"/>
        </w:tabs>
        <w:rPr>
          <w:rFonts w:ascii="Cambria" w:hAnsi="Cambria"/>
        </w:rPr>
      </w:pPr>
      <w:r>
        <w:rPr>
          <w:rFonts w:ascii="Cambria" w:hAnsi="Cambria"/>
        </w:rPr>
        <w:t xml:space="preserve">Leaking of CH4 (85 </w:t>
      </w:r>
      <w:proofErr w:type="spellStart"/>
      <w:r>
        <w:rPr>
          <w:rFonts w:ascii="Cambria" w:hAnsi="Cambria"/>
        </w:rPr>
        <w:t>gwp</w:t>
      </w:r>
      <w:proofErr w:type="spellEnd"/>
      <w:r>
        <w:rPr>
          <w:rFonts w:ascii="Cambria" w:hAnsi="Cambria"/>
        </w:rPr>
        <w:t>)</w:t>
      </w:r>
    </w:p>
    <w:p w14:paraId="7A1F96CD" w14:textId="4842D3C6" w:rsidR="001B21CB" w:rsidRDefault="001B21CB" w:rsidP="00105035">
      <w:pPr>
        <w:pStyle w:val="ListParagraph"/>
        <w:numPr>
          <w:ilvl w:val="1"/>
          <w:numId w:val="29"/>
        </w:numPr>
        <w:tabs>
          <w:tab w:val="left" w:pos="720"/>
        </w:tabs>
        <w:rPr>
          <w:rFonts w:ascii="Cambria" w:hAnsi="Cambria"/>
        </w:rPr>
      </w:pPr>
      <w:r>
        <w:rPr>
          <w:rFonts w:ascii="Cambria" w:hAnsi="Cambria"/>
        </w:rPr>
        <w:lastRenderedPageBreak/>
        <w:t>Other externalities – earthquakes from fracking</w:t>
      </w:r>
    </w:p>
    <w:p w14:paraId="24A43183" w14:textId="7FB55FE2" w:rsidR="001E0F20" w:rsidRDefault="001E0F20" w:rsidP="00105035">
      <w:pPr>
        <w:pStyle w:val="ListParagraph"/>
        <w:numPr>
          <w:ilvl w:val="1"/>
          <w:numId w:val="29"/>
        </w:numPr>
        <w:tabs>
          <w:tab w:val="left" w:pos="720"/>
        </w:tabs>
        <w:rPr>
          <w:rFonts w:ascii="Cambria" w:hAnsi="Cambria"/>
        </w:rPr>
      </w:pPr>
      <w:r>
        <w:rPr>
          <w:rFonts w:ascii="Cambria" w:hAnsi="Cambria"/>
        </w:rPr>
        <w:t xml:space="preserve">Production level: starts out high upon initial release and then begins to die off (18-36 </w:t>
      </w:r>
      <w:proofErr w:type="spellStart"/>
      <w:r>
        <w:rPr>
          <w:rFonts w:ascii="Cambria" w:hAnsi="Cambria"/>
        </w:rPr>
        <w:t>months</w:t>
      </w:r>
      <w:proofErr w:type="spellEnd"/>
      <w:r>
        <w:rPr>
          <w:rFonts w:ascii="Cambria" w:hAnsi="Cambria"/>
        </w:rPr>
        <w:t>) – pay off capital expenses by drilling another one hoping it will peak higher … “natural gas treadmill”</w:t>
      </w:r>
    </w:p>
    <w:p w14:paraId="46C32966" w14:textId="358942ED" w:rsidR="001B21CB" w:rsidRDefault="001B21CB" w:rsidP="00105035">
      <w:pPr>
        <w:pStyle w:val="ListParagraph"/>
        <w:numPr>
          <w:ilvl w:val="1"/>
          <w:numId w:val="29"/>
        </w:numPr>
        <w:tabs>
          <w:tab w:val="left" w:pos="720"/>
        </w:tabs>
        <w:rPr>
          <w:rFonts w:ascii="Cambria" w:hAnsi="Cambria"/>
        </w:rPr>
      </w:pPr>
      <w:r>
        <w:rPr>
          <w:rFonts w:ascii="Cambria" w:hAnsi="Cambria"/>
        </w:rPr>
        <w:t>Positive: most price competitive with coal – issue for solar and wind</w:t>
      </w:r>
    </w:p>
    <w:p w14:paraId="6C2C62CD" w14:textId="4EBE1D89" w:rsidR="001E0F20" w:rsidRDefault="001E0F20" w:rsidP="00105035">
      <w:pPr>
        <w:pStyle w:val="ListParagraph"/>
        <w:numPr>
          <w:ilvl w:val="1"/>
          <w:numId w:val="29"/>
        </w:numPr>
        <w:tabs>
          <w:tab w:val="left" w:pos="720"/>
        </w:tabs>
        <w:rPr>
          <w:rFonts w:ascii="Cambria" w:hAnsi="Cambria"/>
        </w:rPr>
      </w:pPr>
      <w:r>
        <w:rPr>
          <w:rFonts w:ascii="Cambria" w:hAnsi="Cambria"/>
        </w:rPr>
        <w:t>Prices historically volatile – been consistently low lately</w:t>
      </w:r>
    </w:p>
    <w:p w14:paraId="2B25DDDD" w14:textId="047585F1" w:rsidR="00AD74A2" w:rsidRDefault="00AD74A2" w:rsidP="00105035">
      <w:pPr>
        <w:pStyle w:val="ListParagraph"/>
        <w:numPr>
          <w:ilvl w:val="0"/>
          <w:numId w:val="29"/>
        </w:numPr>
        <w:tabs>
          <w:tab w:val="left" w:pos="720"/>
        </w:tabs>
        <w:rPr>
          <w:rFonts w:ascii="Cambria" w:hAnsi="Cambria"/>
        </w:rPr>
      </w:pPr>
      <w:r>
        <w:rPr>
          <w:rFonts w:ascii="Cambria" w:hAnsi="Cambria"/>
        </w:rPr>
        <w:t>Nuclear Power</w:t>
      </w:r>
    </w:p>
    <w:p w14:paraId="2D7AEFBF" w14:textId="5CA9566B" w:rsidR="00AD74A2" w:rsidRPr="002719FB" w:rsidRDefault="00AD74A2" w:rsidP="00105035">
      <w:pPr>
        <w:pStyle w:val="ListParagraph"/>
        <w:numPr>
          <w:ilvl w:val="1"/>
          <w:numId w:val="29"/>
        </w:numPr>
        <w:tabs>
          <w:tab w:val="left" w:pos="720"/>
        </w:tabs>
        <w:rPr>
          <w:rFonts w:ascii="Cambria" w:hAnsi="Cambria"/>
        </w:rPr>
      </w:pPr>
      <w:r>
        <w:rPr>
          <w:rFonts w:ascii="Cambria" w:hAnsi="Cambria"/>
        </w:rPr>
        <w:t>Benefits:</w:t>
      </w:r>
      <w:r w:rsidR="002719FB">
        <w:rPr>
          <w:rFonts w:ascii="Cambria" w:hAnsi="Cambria"/>
        </w:rPr>
        <w:t xml:space="preserve"> n</w:t>
      </w:r>
      <w:r w:rsidRPr="002719FB">
        <w:rPr>
          <w:rFonts w:ascii="Cambria" w:hAnsi="Cambria"/>
        </w:rPr>
        <w:t>o GHG emissions from electricity plants</w:t>
      </w:r>
      <w:r w:rsidR="002719FB">
        <w:rPr>
          <w:rFonts w:ascii="Cambria" w:hAnsi="Cambria"/>
        </w:rPr>
        <w:t>; s</w:t>
      </w:r>
      <w:r w:rsidRPr="002719FB">
        <w:rPr>
          <w:rFonts w:ascii="Cambria" w:hAnsi="Cambria"/>
        </w:rPr>
        <w:t>mall amount of uranium = lots of power</w:t>
      </w:r>
      <w:r w:rsidR="002719FB">
        <w:rPr>
          <w:rFonts w:ascii="Cambria" w:hAnsi="Cambria"/>
        </w:rPr>
        <w:t>; c</w:t>
      </w:r>
      <w:r w:rsidRPr="002719FB">
        <w:rPr>
          <w:rFonts w:ascii="Cambria" w:hAnsi="Cambria"/>
        </w:rPr>
        <w:t>entralized power source</w:t>
      </w:r>
      <w:r w:rsidR="002719FB">
        <w:rPr>
          <w:rFonts w:ascii="Cambria" w:hAnsi="Cambria"/>
        </w:rPr>
        <w:t xml:space="preserve">; technology </w:t>
      </w:r>
      <w:r w:rsidRPr="002719FB">
        <w:rPr>
          <w:rFonts w:ascii="Cambria" w:hAnsi="Cambria"/>
        </w:rPr>
        <w:t>already in place</w:t>
      </w:r>
    </w:p>
    <w:p w14:paraId="22651BFB" w14:textId="2F7942B6" w:rsidR="00AD74A2" w:rsidRPr="002719FB" w:rsidRDefault="00AD74A2" w:rsidP="00105035">
      <w:pPr>
        <w:pStyle w:val="ListParagraph"/>
        <w:numPr>
          <w:ilvl w:val="1"/>
          <w:numId w:val="29"/>
        </w:numPr>
        <w:tabs>
          <w:tab w:val="left" w:pos="720"/>
        </w:tabs>
        <w:rPr>
          <w:rFonts w:ascii="Cambria" w:hAnsi="Cambria"/>
        </w:rPr>
      </w:pPr>
      <w:r>
        <w:rPr>
          <w:rFonts w:ascii="Cambria" w:hAnsi="Cambria"/>
        </w:rPr>
        <w:t>Negatives:</w:t>
      </w:r>
      <w:r w:rsidR="002719FB">
        <w:rPr>
          <w:rFonts w:ascii="Cambria" w:hAnsi="Cambria"/>
        </w:rPr>
        <w:t xml:space="preserve"> u</w:t>
      </w:r>
      <w:r w:rsidRPr="002719FB">
        <w:rPr>
          <w:rFonts w:ascii="Cambria" w:hAnsi="Cambria"/>
        </w:rPr>
        <w:t>ranium mining</w:t>
      </w:r>
      <w:r w:rsidR="002719FB">
        <w:rPr>
          <w:rFonts w:ascii="Cambria" w:hAnsi="Cambria"/>
        </w:rPr>
        <w:t>; h</w:t>
      </w:r>
      <w:r w:rsidRPr="002719FB">
        <w:rPr>
          <w:rFonts w:ascii="Cambria" w:hAnsi="Cambria"/>
        </w:rPr>
        <w:t>eat as a pollutant = concern in areas with cold-water species</w:t>
      </w:r>
      <w:r w:rsidR="002719FB">
        <w:rPr>
          <w:rFonts w:ascii="Cambria" w:hAnsi="Cambria"/>
        </w:rPr>
        <w:t>; e</w:t>
      </w:r>
      <w:r w:rsidRPr="002719FB">
        <w:rPr>
          <w:rFonts w:ascii="Cambria" w:hAnsi="Cambria"/>
        </w:rPr>
        <w:t>xpensive</w:t>
      </w:r>
      <w:r w:rsidR="002719FB">
        <w:rPr>
          <w:rFonts w:ascii="Cambria" w:hAnsi="Cambria"/>
        </w:rPr>
        <w:t>; w</w:t>
      </w:r>
      <w:r w:rsidRPr="002719FB">
        <w:rPr>
          <w:rFonts w:ascii="Cambria" w:hAnsi="Cambria"/>
        </w:rPr>
        <w:t xml:space="preserve">aste </w:t>
      </w:r>
      <w:r w:rsidR="002719FB">
        <w:rPr>
          <w:rFonts w:ascii="Cambria" w:hAnsi="Cambria"/>
        </w:rPr>
        <w:t>storage</w:t>
      </w:r>
    </w:p>
    <w:p w14:paraId="7CF9D654" w14:textId="06D03BFC" w:rsidR="006D3C60" w:rsidRDefault="006D3C60" w:rsidP="00105035">
      <w:pPr>
        <w:pStyle w:val="ListParagraph"/>
        <w:numPr>
          <w:ilvl w:val="0"/>
          <w:numId w:val="29"/>
        </w:numPr>
        <w:tabs>
          <w:tab w:val="left" w:pos="720"/>
        </w:tabs>
        <w:rPr>
          <w:rFonts w:ascii="Cambria" w:hAnsi="Cambria"/>
        </w:rPr>
      </w:pPr>
      <w:r>
        <w:rPr>
          <w:rFonts w:ascii="Cambria" w:hAnsi="Cambria"/>
        </w:rPr>
        <w:t>Carbon Capture &amp; Sequestration (CCS)</w:t>
      </w:r>
    </w:p>
    <w:p w14:paraId="13B2CA83" w14:textId="38F7CA60" w:rsidR="006D3C60" w:rsidRPr="001E0F20" w:rsidRDefault="006D3C60" w:rsidP="00105035">
      <w:pPr>
        <w:pStyle w:val="ListParagraph"/>
        <w:numPr>
          <w:ilvl w:val="1"/>
          <w:numId w:val="29"/>
        </w:numPr>
        <w:tabs>
          <w:tab w:val="left" w:pos="720"/>
        </w:tabs>
        <w:rPr>
          <w:rFonts w:ascii="Cambria" w:hAnsi="Cambria"/>
        </w:rPr>
      </w:pPr>
      <w:r>
        <w:rPr>
          <w:rFonts w:ascii="Cambria" w:hAnsi="Cambria"/>
        </w:rPr>
        <w:t>Capture CO2 from power plants</w:t>
      </w:r>
      <w:r w:rsidR="001E0F20">
        <w:rPr>
          <w:rFonts w:ascii="Cambria" w:hAnsi="Cambria"/>
        </w:rPr>
        <w:t xml:space="preserve"> </w:t>
      </w:r>
      <w:r w:rsidR="001E0F20" w:rsidRPr="001E0F20">
        <w:rPr>
          <w:rFonts w:ascii="Cambria" w:hAnsi="Cambria"/>
        </w:rPr>
        <w:sym w:font="Wingdings" w:char="F0E0"/>
      </w:r>
      <w:r w:rsidR="001E0F20">
        <w:rPr>
          <w:rFonts w:ascii="Cambria" w:hAnsi="Cambria"/>
        </w:rPr>
        <w:t xml:space="preserve"> </w:t>
      </w:r>
      <w:r w:rsidRPr="001E0F20">
        <w:rPr>
          <w:rFonts w:ascii="Cambria" w:hAnsi="Cambria"/>
        </w:rPr>
        <w:t>Pressurize to liquid form</w:t>
      </w:r>
    </w:p>
    <w:p w14:paraId="6E1FE228" w14:textId="0236E7E2" w:rsidR="006D3C60" w:rsidRDefault="006D3C60" w:rsidP="00105035">
      <w:pPr>
        <w:pStyle w:val="ListParagraph"/>
        <w:numPr>
          <w:ilvl w:val="1"/>
          <w:numId w:val="29"/>
        </w:numPr>
        <w:tabs>
          <w:tab w:val="left" w:pos="720"/>
        </w:tabs>
        <w:rPr>
          <w:rFonts w:ascii="Cambria" w:hAnsi="Cambria"/>
        </w:rPr>
      </w:pPr>
      <w:r>
        <w:rPr>
          <w:rFonts w:ascii="Cambria" w:hAnsi="Cambria"/>
        </w:rPr>
        <w:t xml:space="preserve">Inject into underground storage areas </w:t>
      </w:r>
    </w:p>
    <w:p w14:paraId="600D8868" w14:textId="75155689" w:rsidR="006D3C60" w:rsidRDefault="006D3C60" w:rsidP="00105035">
      <w:pPr>
        <w:pStyle w:val="ListParagraph"/>
        <w:numPr>
          <w:ilvl w:val="2"/>
          <w:numId w:val="29"/>
        </w:numPr>
        <w:tabs>
          <w:tab w:val="left" w:pos="720"/>
        </w:tabs>
        <w:rPr>
          <w:rFonts w:ascii="Cambria" w:hAnsi="Cambria"/>
        </w:rPr>
      </w:pPr>
      <w:r>
        <w:rPr>
          <w:rFonts w:ascii="Cambria" w:hAnsi="Cambria"/>
        </w:rPr>
        <w:t>Natural gas underground reservoirs and oil deposits</w:t>
      </w:r>
    </w:p>
    <w:p w14:paraId="4EA5C90B" w14:textId="3433C7E5" w:rsidR="006D3C60" w:rsidRDefault="006D3C60" w:rsidP="00105035">
      <w:pPr>
        <w:pStyle w:val="ListParagraph"/>
        <w:numPr>
          <w:ilvl w:val="2"/>
          <w:numId w:val="29"/>
        </w:numPr>
        <w:tabs>
          <w:tab w:val="left" w:pos="720"/>
        </w:tabs>
        <w:rPr>
          <w:rFonts w:ascii="Cambria" w:hAnsi="Cambria"/>
        </w:rPr>
      </w:pPr>
      <w:r>
        <w:rPr>
          <w:rFonts w:ascii="Cambria" w:hAnsi="Cambria"/>
        </w:rPr>
        <w:t>Long-term storage in depleted areas unclear</w:t>
      </w:r>
    </w:p>
    <w:p w14:paraId="491E8DD4" w14:textId="1BD5F4DE" w:rsidR="006D3C60" w:rsidRDefault="001B21CB" w:rsidP="00105035">
      <w:pPr>
        <w:pStyle w:val="ListParagraph"/>
        <w:numPr>
          <w:ilvl w:val="2"/>
          <w:numId w:val="29"/>
        </w:numPr>
        <w:tabs>
          <w:tab w:val="left" w:pos="720"/>
        </w:tabs>
        <w:rPr>
          <w:rFonts w:ascii="Cambria" w:hAnsi="Cambria"/>
        </w:rPr>
      </w:pPr>
      <w:r>
        <w:rPr>
          <w:rFonts w:ascii="Cambria" w:hAnsi="Cambria"/>
        </w:rPr>
        <w:t>Underground aquifers? Pressure and water keep CO2 in liquid form?</w:t>
      </w:r>
    </w:p>
    <w:p w14:paraId="79F65DCD" w14:textId="69CE5A45" w:rsidR="001E0F20" w:rsidRPr="002719FB" w:rsidRDefault="001E0F20" w:rsidP="00105035">
      <w:pPr>
        <w:pStyle w:val="ListParagraph"/>
        <w:numPr>
          <w:ilvl w:val="1"/>
          <w:numId w:val="29"/>
        </w:numPr>
        <w:tabs>
          <w:tab w:val="left" w:pos="720"/>
        </w:tabs>
        <w:rPr>
          <w:rFonts w:ascii="Cambria" w:hAnsi="Cambria"/>
        </w:rPr>
      </w:pPr>
      <w:r>
        <w:rPr>
          <w:rFonts w:ascii="Cambria" w:hAnsi="Cambria"/>
        </w:rPr>
        <w:t>Benefits:</w:t>
      </w:r>
      <w:r w:rsidR="002719FB">
        <w:rPr>
          <w:rFonts w:ascii="Cambria" w:hAnsi="Cambria"/>
        </w:rPr>
        <w:t xml:space="preserve"> o</w:t>
      </w:r>
      <w:r w:rsidRPr="002719FB">
        <w:rPr>
          <w:rFonts w:ascii="Cambria" w:hAnsi="Cambria"/>
        </w:rPr>
        <w:t>ption to burn coal in a cleaner way</w:t>
      </w:r>
      <w:r w:rsidR="002719FB">
        <w:rPr>
          <w:rFonts w:ascii="Cambria" w:hAnsi="Cambria"/>
        </w:rPr>
        <w:t>; t</w:t>
      </w:r>
      <w:r w:rsidRPr="002719FB">
        <w:rPr>
          <w:rFonts w:ascii="Cambria" w:hAnsi="Cambria"/>
        </w:rPr>
        <w:t>echnological opportunities, especially with China’s growth &amp; increased coal use</w:t>
      </w:r>
      <w:r w:rsidR="002719FB">
        <w:rPr>
          <w:rFonts w:ascii="Cambria" w:hAnsi="Cambria"/>
        </w:rPr>
        <w:t>; r</w:t>
      </w:r>
      <w:r w:rsidRPr="002719FB">
        <w:rPr>
          <w:rFonts w:ascii="Cambria" w:hAnsi="Cambria"/>
        </w:rPr>
        <w:t>etains baseload source of electricity</w:t>
      </w:r>
      <w:r w:rsidR="002719FB">
        <w:rPr>
          <w:rFonts w:ascii="Cambria" w:hAnsi="Cambria"/>
        </w:rPr>
        <w:t>; f</w:t>
      </w:r>
      <w:r w:rsidRPr="002719FB">
        <w:rPr>
          <w:rFonts w:ascii="Cambria" w:hAnsi="Cambria"/>
        </w:rPr>
        <w:t>avored by some utilities as more manageable way to meet obligations (abundance, reliability)</w:t>
      </w:r>
    </w:p>
    <w:p w14:paraId="151B99FF" w14:textId="29DD2A15" w:rsidR="001E0F20" w:rsidRDefault="001E0F20" w:rsidP="00105035">
      <w:pPr>
        <w:pStyle w:val="ListParagraph"/>
        <w:numPr>
          <w:ilvl w:val="1"/>
          <w:numId w:val="29"/>
        </w:numPr>
        <w:tabs>
          <w:tab w:val="left" w:pos="720"/>
        </w:tabs>
        <w:rPr>
          <w:rFonts w:ascii="Cambria" w:hAnsi="Cambria"/>
        </w:rPr>
      </w:pPr>
      <w:r>
        <w:rPr>
          <w:rFonts w:ascii="Cambria" w:hAnsi="Cambria"/>
        </w:rPr>
        <w:t>Concerns/limitations: cost, energy (increase ~25% at each plant), capacity for storage sites, risks of release (groundwater, air)</w:t>
      </w:r>
    </w:p>
    <w:p w14:paraId="3AF4C635" w14:textId="0E902AD7" w:rsidR="00C86196" w:rsidRDefault="00C86196" w:rsidP="00105035">
      <w:pPr>
        <w:pStyle w:val="ListParagraph"/>
        <w:numPr>
          <w:ilvl w:val="0"/>
          <w:numId w:val="26"/>
        </w:numPr>
        <w:tabs>
          <w:tab w:val="left" w:pos="720"/>
        </w:tabs>
        <w:rPr>
          <w:rFonts w:ascii="Cambria" w:hAnsi="Cambria"/>
        </w:rPr>
      </w:pPr>
      <w:r>
        <w:rPr>
          <w:rFonts w:ascii="Cambria" w:hAnsi="Cambria"/>
        </w:rPr>
        <w:t xml:space="preserve">Reforming the Energy Sector </w:t>
      </w:r>
    </w:p>
    <w:p w14:paraId="1E611329" w14:textId="744197A1" w:rsidR="00D92109" w:rsidRDefault="00D92109" w:rsidP="00105035">
      <w:pPr>
        <w:pStyle w:val="ListParagraph"/>
        <w:numPr>
          <w:ilvl w:val="0"/>
          <w:numId w:val="29"/>
        </w:numPr>
        <w:tabs>
          <w:tab w:val="left" w:pos="720"/>
        </w:tabs>
        <w:rPr>
          <w:rFonts w:ascii="Cambria" w:hAnsi="Cambria"/>
        </w:rPr>
      </w:pPr>
      <w:r>
        <w:rPr>
          <w:rFonts w:ascii="Cambria" w:hAnsi="Cambria"/>
        </w:rPr>
        <w:t>Major Sources: wind, solar, hydro, biomass, geothermal</w:t>
      </w:r>
    </w:p>
    <w:p w14:paraId="0D28E0B7" w14:textId="4C93E333" w:rsidR="00D92109" w:rsidRDefault="00D92109" w:rsidP="00105035">
      <w:pPr>
        <w:pStyle w:val="ListParagraph"/>
        <w:numPr>
          <w:ilvl w:val="1"/>
          <w:numId w:val="29"/>
        </w:numPr>
        <w:tabs>
          <w:tab w:val="left" w:pos="720"/>
        </w:tabs>
        <w:rPr>
          <w:rFonts w:ascii="Cambria" w:hAnsi="Cambria"/>
        </w:rPr>
      </w:pPr>
      <w:r>
        <w:rPr>
          <w:rFonts w:ascii="Cambria" w:hAnsi="Cambria"/>
        </w:rPr>
        <w:t>Drop in coal mainly attributed to natural gas</w:t>
      </w:r>
    </w:p>
    <w:p w14:paraId="586F9AD6" w14:textId="6F5776B7" w:rsidR="00D92109" w:rsidRDefault="00D92109" w:rsidP="00105035">
      <w:pPr>
        <w:pStyle w:val="ListParagraph"/>
        <w:numPr>
          <w:ilvl w:val="1"/>
          <w:numId w:val="29"/>
        </w:numPr>
        <w:tabs>
          <w:tab w:val="left" w:pos="720"/>
        </w:tabs>
        <w:rPr>
          <w:rFonts w:ascii="Cambria" w:hAnsi="Cambria"/>
        </w:rPr>
      </w:pPr>
      <w:r>
        <w:rPr>
          <w:rFonts w:ascii="Cambria" w:hAnsi="Cambria"/>
        </w:rPr>
        <w:t>Hydro &amp; nuclear remain relatively constant</w:t>
      </w:r>
    </w:p>
    <w:p w14:paraId="09724105" w14:textId="12C58392" w:rsidR="00D92109" w:rsidRDefault="00084D98" w:rsidP="00105035">
      <w:pPr>
        <w:pStyle w:val="ListParagraph"/>
        <w:numPr>
          <w:ilvl w:val="1"/>
          <w:numId w:val="29"/>
        </w:numPr>
        <w:tabs>
          <w:tab w:val="left" w:pos="720"/>
        </w:tabs>
        <w:rPr>
          <w:rFonts w:ascii="Cambria" w:hAnsi="Cambria"/>
        </w:rPr>
      </w:pPr>
      <w:r>
        <w:rPr>
          <w:rFonts w:ascii="Cambria" w:hAnsi="Cambria"/>
        </w:rPr>
        <w:t>Solar increasing; becoming cheaper, marketing &amp; installing, China importing lots of panels</w:t>
      </w:r>
    </w:p>
    <w:p w14:paraId="691F214E" w14:textId="4860DACA" w:rsidR="004E6380" w:rsidRDefault="004E6380" w:rsidP="00105035">
      <w:pPr>
        <w:pStyle w:val="ListParagraph"/>
        <w:numPr>
          <w:ilvl w:val="1"/>
          <w:numId w:val="29"/>
        </w:numPr>
        <w:tabs>
          <w:tab w:val="left" w:pos="720"/>
        </w:tabs>
        <w:rPr>
          <w:rFonts w:ascii="Cambria" w:hAnsi="Cambria"/>
        </w:rPr>
      </w:pPr>
      <w:r>
        <w:rPr>
          <w:rFonts w:ascii="Cambria" w:hAnsi="Cambria"/>
          <w:u w:val="single"/>
        </w:rPr>
        <w:t>Supply:</w:t>
      </w:r>
      <w:r>
        <w:rPr>
          <w:rFonts w:ascii="Cambria" w:hAnsi="Cambria"/>
        </w:rPr>
        <w:t xml:space="preserve"> </w:t>
      </w:r>
      <w:r w:rsidR="00C70317">
        <w:rPr>
          <w:rFonts w:ascii="Cambria" w:hAnsi="Cambria"/>
        </w:rPr>
        <w:t>“capacity” in optimal conditions; what is the maximum amount of power we can create</w:t>
      </w:r>
    </w:p>
    <w:p w14:paraId="4C8FEC16" w14:textId="59B03C63" w:rsidR="00C70317" w:rsidRDefault="00C70317" w:rsidP="00105035">
      <w:pPr>
        <w:pStyle w:val="ListParagraph"/>
        <w:numPr>
          <w:ilvl w:val="1"/>
          <w:numId w:val="29"/>
        </w:numPr>
        <w:tabs>
          <w:tab w:val="left" w:pos="720"/>
        </w:tabs>
        <w:rPr>
          <w:rFonts w:ascii="Cambria" w:hAnsi="Cambria"/>
        </w:rPr>
      </w:pPr>
      <w:r>
        <w:rPr>
          <w:rFonts w:ascii="Cambria" w:hAnsi="Cambria"/>
          <w:u w:val="single"/>
        </w:rPr>
        <w:t>Generation</w:t>
      </w:r>
      <w:r>
        <w:rPr>
          <w:rFonts w:ascii="Cambria" w:hAnsi="Cambria"/>
        </w:rPr>
        <w:t>: actual amount produced from specific sources</w:t>
      </w:r>
    </w:p>
    <w:p w14:paraId="5B64A802" w14:textId="0F8FEC4B" w:rsidR="00C86196" w:rsidRDefault="00942501" w:rsidP="00105035">
      <w:pPr>
        <w:pStyle w:val="ListParagraph"/>
        <w:numPr>
          <w:ilvl w:val="0"/>
          <w:numId w:val="29"/>
        </w:numPr>
        <w:tabs>
          <w:tab w:val="left" w:pos="720"/>
        </w:tabs>
        <w:rPr>
          <w:rFonts w:ascii="Cambria" w:hAnsi="Cambria"/>
        </w:rPr>
      </w:pPr>
      <w:r>
        <w:rPr>
          <w:rFonts w:ascii="Cambria" w:hAnsi="Cambria"/>
        </w:rPr>
        <w:t>Tax Credits</w:t>
      </w:r>
    </w:p>
    <w:p w14:paraId="7CF76BF0" w14:textId="703D1115" w:rsidR="00C86196" w:rsidRDefault="00C70317" w:rsidP="00105035">
      <w:pPr>
        <w:pStyle w:val="ListParagraph"/>
        <w:numPr>
          <w:ilvl w:val="1"/>
          <w:numId w:val="29"/>
        </w:numPr>
        <w:tabs>
          <w:tab w:val="left" w:pos="720"/>
        </w:tabs>
        <w:rPr>
          <w:rFonts w:ascii="Cambria" w:hAnsi="Cambria"/>
        </w:rPr>
      </w:pPr>
      <w:r w:rsidRPr="00C70317">
        <w:rPr>
          <w:rFonts w:ascii="Cambria" w:hAnsi="Cambria"/>
          <w:b/>
        </w:rPr>
        <w:t>Investment Tax Credits (ITC):</w:t>
      </w:r>
      <w:r>
        <w:rPr>
          <w:rFonts w:ascii="Cambria" w:hAnsi="Cambria"/>
        </w:rPr>
        <w:t xml:space="preserve"> based on cost of renewable energy projects</w:t>
      </w:r>
      <w:r w:rsidR="007D1F84">
        <w:rPr>
          <w:rFonts w:ascii="Cambria" w:hAnsi="Cambria"/>
        </w:rPr>
        <w:t xml:space="preserve"> (credit based on amount invested in renewables)</w:t>
      </w:r>
    </w:p>
    <w:p w14:paraId="0D753964" w14:textId="71C54770" w:rsidR="00C70317" w:rsidRDefault="00C70317" w:rsidP="00105035">
      <w:pPr>
        <w:pStyle w:val="ListParagraph"/>
        <w:numPr>
          <w:ilvl w:val="2"/>
          <w:numId w:val="29"/>
        </w:numPr>
        <w:tabs>
          <w:tab w:val="left" w:pos="720"/>
        </w:tabs>
        <w:rPr>
          <w:rFonts w:ascii="Cambria" w:hAnsi="Cambria"/>
        </w:rPr>
      </w:pPr>
      <w:r>
        <w:rPr>
          <w:rFonts w:ascii="Cambria" w:hAnsi="Cambria"/>
        </w:rPr>
        <w:t>Credit for various type of project</w:t>
      </w:r>
      <w:r w:rsidR="0099403B">
        <w:rPr>
          <w:rFonts w:ascii="Cambria" w:hAnsi="Cambria"/>
        </w:rPr>
        <w:t xml:space="preserve">s </w:t>
      </w:r>
      <w:r w:rsidR="007D1F84">
        <w:rPr>
          <w:rFonts w:ascii="Cambria" w:hAnsi="Cambria"/>
        </w:rPr>
        <w:t>(10% for geothermal, up to 30% for solar/small wind (100kw&lt;) and converted PTC)</w:t>
      </w:r>
    </w:p>
    <w:p w14:paraId="45B2A440" w14:textId="55378A36" w:rsidR="007D1F84" w:rsidRDefault="007D1F84" w:rsidP="00105035">
      <w:pPr>
        <w:pStyle w:val="ListParagraph"/>
        <w:numPr>
          <w:ilvl w:val="2"/>
          <w:numId w:val="29"/>
        </w:numPr>
        <w:tabs>
          <w:tab w:val="left" w:pos="720"/>
        </w:tabs>
        <w:rPr>
          <w:rFonts w:ascii="Cambria" w:hAnsi="Cambria"/>
        </w:rPr>
      </w:pPr>
      <w:r>
        <w:rPr>
          <w:rFonts w:ascii="Cambria" w:hAnsi="Cambria"/>
        </w:rPr>
        <w:t>Dominant subsidy fo</w:t>
      </w:r>
      <w:r w:rsidR="002719FB">
        <w:rPr>
          <w:rFonts w:ascii="Cambria" w:hAnsi="Cambria"/>
        </w:rPr>
        <w:t>r large solar thermal plants &amp;</w:t>
      </w:r>
      <w:r>
        <w:rPr>
          <w:rFonts w:ascii="Cambria" w:hAnsi="Cambria"/>
        </w:rPr>
        <w:t xml:space="preserve"> other large solar energy facilities – Congre</w:t>
      </w:r>
      <w:r w:rsidR="002719FB">
        <w:rPr>
          <w:rFonts w:ascii="Cambria" w:hAnsi="Cambria"/>
        </w:rPr>
        <w:t xml:space="preserve">ss excluded solar from PTC in </w:t>
      </w:r>
      <w:r>
        <w:rPr>
          <w:rFonts w:ascii="Cambria" w:hAnsi="Cambria"/>
        </w:rPr>
        <w:t>05</w:t>
      </w:r>
    </w:p>
    <w:p w14:paraId="625CE064" w14:textId="28B3FF2A" w:rsidR="007D1F84" w:rsidRDefault="007D1F84" w:rsidP="00105035">
      <w:pPr>
        <w:pStyle w:val="ListParagraph"/>
        <w:numPr>
          <w:ilvl w:val="2"/>
          <w:numId w:val="29"/>
        </w:numPr>
        <w:tabs>
          <w:tab w:val="left" w:pos="720"/>
        </w:tabs>
        <w:rPr>
          <w:rFonts w:ascii="Cambria" w:hAnsi="Cambria"/>
        </w:rPr>
      </w:pPr>
      <w:r>
        <w:rPr>
          <w:rFonts w:ascii="Cambria" w:hAnsi="Cambria"/>
        </w:rPr>
        <w:t>Greater certainty for developers of large power facilities with high upfront capital costs and uncertain production forecasts</w:t>
      </w:r>
    </w:p>
    <w:p w14:paraId="27F71B2F" w14:textId="62B94A10" w:rsidR="000F5D40" w:rsidRPr="007D1F84" w:rsidRDefault="000F5D40" w:rsidP="00105035">
      <w:pPr>
        <w:pStyle w:val="ListParagraph"/>
        <w:numPr>
          <w:ilvl w:val="2"/>
          <w:numId w:val="29"/>
        </w:numPr>
        <w:tabs>
          <w:tab w:val="left" w:pos="720"/>
        </w:tabs>
        <w:rPr>
          <w:rFonts w:ascii="Cambria" w:hAnsi="Cambria"/>
        </w:rPr>
      </w:pPr>
      <w:r>
        <w:rPr>
          <w:rFonts w:ascii="Cambria" w:hAnsi="Cambria"/>
        </w:rPr>
        <w:t>“Tax Extenders”: value of ITC drops in 2019 and becomes 10% for everything in 2030 (phase-out_</w:t>
      </w:r>
    </w:p>
    <w:p w14:paraId="590999B3" w14:textId="4DD964A6" w:rsidR="00C70317" w:rsidRDefault="00C70317" w:rsidP="00105035">
      <w:pPr>
        <w:pStyle w:val="ListParagraph"/>
        <w:numPr>
          <w:ilvl w:val="1"/>
          <w:numId w:val="29"/>
        </w:numPr>
        <w:tabs>
          <w:tab w:val="left" w:pos="720"/>
        </w:tabs>
        <w:rPr>
          <w:rFonts w:ascii="Cambria" w:hAnsi="Cambria"/>
        </w:rPr>
      </w:pPr>
      <w:r w:rsidRPr="00C70317">
        <w:rPr>
          <w:rFonts w:ascii="Cambria" w:hAnsi="Cambria"/>
          <w:b/>
        </w:rPr>
        <w:lastRenderedPageBreak/>
        <w:t>Production Tax Credit (PTC):</w:t>
      </w:r>
      <w:r>
        <w:rPr>
          <w:rFonts w:ascii="Cambria" w:hAnsi="Cambria"/>
        </w:rPr>
        <w:t xml:space="preserve"> tax credit based on amount of renewable energy produced</w:t>
      </w:r>
      <w:r w:rsidR="00167C36">
        <w:rPr>
          <w:rFonts w:ascii="Cambria" w:hAnsi="Cambria"/>
        </w:rPr>
        <w:t xml:space="preserve"> (credit based on actual production </w:t>
      </w:r>
      <w:r w:rsidR="000F5D40">
        <w:rPr>
          <w:rFonts w:ascii="Cambria" w:hAnsi="Cambria"/>
        </w:rPr>
        <w:t>and delivery of renewable energy to the power grid)</w:t>
      </w:r>
    </w:p>
    <w:p w14:paraId="2DE1E34A" w14:textId="135A7767" w:rsidR="000F5D40" w:rsidRDefault="00B4787F" w:rsidP="00105035">
      <w:pPr>
        <w:pStyle w:val="ListParagraph"/>
        <w:numPr>
          <w:ilvl w:val="2"/>
          <w:numId w:val="29"/>
        </w:numPr>
        <w:tabs>
          <w:tab w:val="left" w:pos="720"/>
        </w:tabs>
        <w:rPr>
          <w:rFonts w:ascii="Cambria" w:hAnsi="Cambria"/>
        </w:rPr>
      </w:pPr>
      <w:r>
        <w:rPr>
          <w:rFonts w:ascii="Cambria" w:hAnsi="Cambria"/>
        </w:rPr>
        <w:t>Main program for wind energy</w:t>
      </w:r>
      <w:r w:rsidR="0073778E">
        <w:rPr>
          <w:rFonts w:ascii="Cambria" w:hAnsi="Cambria"/>
        </w:rPr>
        <w:t>, also covers biomass, geothermal, small irrigation, landfill, some hydropower, and hydrokinetic</w:t>
      </w:r>
      <w:r>
        <w:rPr>
          <w:rFonts w:ascii="Cambria" w:hAnsi="Cambria"/>
        </w:rPr>
        <w:t xml:space="preserve"> – infrastructure was already in place during energy boom – issue was not whether they could create it, but whether they could compete with FF costs</w:t>
      </w:r>
    </w:p>
    <w:p w14:paraId="3D3A2329" w14:textId="56E8A4A4" w:rsidR="0073778E" w:rsidRDefault="0073778E" w:rsidP="00105035">
      <w:pPr>
        <w:pStyle w:val="ListParagraph"/>
        <w:numPr>
          <w:ilvl w:val="2"/>
          <w:numId w:val="29"/>
        </w:numPr>
        <w:tabs>
          <w:tab w:val="left" w:pos="720"/>
        </w:tabs>
        <w:rPr>
          <w:rFonts w:ascii="Cambria" w:hAnsi="Cambria"/>
        </w:rPr>
      </w:pPr>
      <w:r>
        <w:rPr>
          <w:rFonts w:ascii="Cambria" w:hAnsi="Cambria"/>
        </w:rPr>
        <w:t>Give inflation-adjusted amount of tax credit for each kwh given to the grid (1.5 cents/kwh for win</w:t>
      </w:r>
      <w:r w:rsidR="00DD67FB">
        <w:rPr>
          <w:rFonts w:ascii="Cambria" w:hAnsi="Cambria"/>
        </w:rPr>
        <w:t>d</w:t>
      </w:r>
      <w:r>
        <w:rPr>
          <w:rFonts w:ascii="Cambria" w:hAnsi="Cambria"/>
        </w:rPr>
        <w:t>, geothermal, and closed-loop biomass (2.3 inflation-adjusted)’ .75 cents/kwh for others)</w:t>
      </w:r>
    </w:p>
    <w:p w14:paraId="4CC081B1" w14:textId="38401C61" w:rsidR="00EF2634" w:rsidRDefault="00EF2634" w:rsidP="00105035">
      <w:pPr>
        <w:pStyle w:val="ListParagraph"/>
        <w:numPr>
          <w:ilvl w:val="3"/>
          <w:numId w:val="29"/>
        </w:numPr>
        <w:tabs>
          <w:tab w:val="left" w:pos="720"/>
        </w:tabs>
        <w:rPr>
          <w:rFonts w:ascii="Cambria" w:hAnsi="Cambria"/>
        </w:rPr>
      </w:pPr>
      <w:r>
        <w:rPr>
          <w:rFonts w:ascii="Cambria" w:hAnsi="Cambria"/>
        </w:rPr>
        <w:t>Lifespan of credit = 10 years after initially “placed into service”</w:t>
      </w:r>
    </w:p>
    <w:p w14:paraId="6794FD82" w14:textId="4018010E" w:rsidR="0073778E" w:rsidRDefault="0073778E" w:rsidP="00105035">
      <w:pPr>
        <w:pStyle w:val="ListParagraph"/>
        <w:numPr>
          <w:ilvl w:val="3"/>
          <w:numId w:val="29"/>
        </w:numPr>
        <w:tabs>
          <w:tab w:val="left" w:pos="720"/>
        </w:tabs>
        <w:rPr>
          <w:rFonts w:ascii="Cambria" w:hAnsi="Cambria"/>
        </w:rPr>
      </w:pPr>
      <w:r>
        <w:rPr>
          <w:rFonts w:ascii="Cambria" w:hAnsi="Cambria"/>
        </w:rPr>
        <w:t>“Placed into service” = signed K and invested 5% of total cost – changed in 2013 to when project “begins construction</w:t>
      </w:r>
    </w:p>
    <w:p w14:paraId="0E8D9573" w14:textId="7E105AED" w:rsidR="00EF2634" w:rsidRDefault="00EF2634" w:rsidP="00105035">
      <w:pPr>
        <w:pStyle w:val="ListParagraph"/>
        <w:numPr>
          <w:ilvl w:val="2"/>
          <w:numId w:val="29"/>
        </w:numPr>
        <w:tabs>
          <w:tab w:val="left" w:pos="720"/>
        </w:tabs>
        <w:rPr>
          <w:rFonts w:ascii="Cambria" w:hAnsi="Cambria"/>
        </w:rPr>
      </w:pPr>
      <w:r>
        <w:rPr>
          <w:rFonts w:ascii="Cambria" w:hAnsi="Cambria"/>
        </w:rPr>
        <w:t>“Tax Extenders”: PTC value will drop 20% per year starting Dec 2015 and become 0 starting Jan 1,2017</w:t>
      </w:r>
    </w:p>
    <w:p w14:paraId="0833F6D0" w14:textId="74FA03ED" w:rsidR="0073778E" w:rsidRDefault="0073778E" w:rsidP="00105035">
      <w:pPr>
        <w:pStyle w:val="ListParagraph"/>
        <w:numPr>
          <w:ilvl w:val="2"/>
          <w:numId w:val="29"/>
        </w:numPr>
        <w:tabs>
          <w:tab w:val="left" w:pos="720"/>
        </w:tabs>
        <w:rPr>
          <w:rFonts w:ascii="Cambria" w:hAnsi="Cambria"/>
        </w:rPr>
      </w:pPr>
      <w:r>
        <w:rPr>
          <w:rFonts w:ascii="Cambria" w:hAnsi="Cambria"/>
        </w:rPr>
        <w:t>Market may affect the value of the credits, but production levels do not</w:t>
      </w:r>
    </w:p>
    <w:p w14:paraId="4697BFD0" w14:textId="7808D435" w:rsidR="00EF2634" w:rsidRDefault="00EF2634" w:rsidP="00105035">
      <w:pPr>
        <w:pStyle w:val="ListParagraph"/>
        <w:numPr>
          <w:ilvl w:val="1"/>
          <w:numId w:val="29"/>
        </w:numPr>
        <w:tabs>
          <w:tab w:val="left" w:pos="720"/>
        </w:tabs>
        <w:rPr>
          <w:rFonts w:ascii="Cambria" w:hAnsi="Cambria"/>
        </w:rPr>
      </w:pPr>
      <w:r>
        <w:rPr>
          <w:rFonts w:ascii="Cambria" w:hAnsi="Cambria"/>
        </w:rPr>
        <w:t>Politics of Tax Credits</w:t>
      </w:r>
    </w:p>
    <w:p w14:paraId="031C79FA" w14:textId="753012EE" w:rsidR="0062595B" w:rsidRDefault="0062595B" w:rsidP="00105035">
      <w:pPr>
        <w:pStyle w:val="ListParagraph"/>
        <w:numPr>
          <w:ilvl w:val="2"/>
          <w:numId w:val="29"/>
        </w:numPr>
        <w:tabs>
          <w:tab w:val="left" w:pos="720"/>
        </w:tabs>
        <w:rPr>
          <w:rFonts w:ascii="Cambria" w:hAnsi="Cambria"/>
        </w:rPr>
      </w:pPr>
      <w:r>
        <w:rPr>
          <w:rFonts w:ascii="Cambria" w:hAnsi="Cambria"/>
        </w:rPr>
        <w:t>Overt/transparent – easy to see who’s getting credits and where they’re coming from – people like this</w:t>
      </w:r>
    </w:p>
    <w:p w14:paraId="342B1E24" w14:textId="290D03AD" w:rsidR="0062595B" w:rsidRDefault="0062595B" w:rsidP="00105035">
      <w:pPr>
        <w:pStyle w:val="ListParagraph"/>
        <w:numPr>
          <w:ilvl w:val="2"/>
          <w:numId w:val="29"/>
        </w:numPr>
        <w:tabs>
          <w:tab w:val="left" w:pos="720"/>
        </w:tabs>
        <w:rPr>
          <w:rFonts w:ascii="Cambria" w:hAnsi="Cambria"/>
        </w:rPr>
      </w:pPr>
      <w:r>
        <w:rPr>
          <w:rFonts w:ascii="Cambria" w:hAnsi="Cambria"/>
        </w:rPr>
        <w:t>Oil/gas has received far higher subsidies over time – does this qualify continuing subsidies for renewables, or do we let them grow on their own?</w:t>
      </w:r>
    </w:p>
    <w:p w14:paraId="6C1FEAC6" w14:textId="003797F8" w:rsidR="0062595B" w:rsidRDefault="0062595B" w:rsidP="00105035">
      <w:pPr>
        <w:pStyle w:val="ListParagraph"/>
        <w:numPr>
          <w:ilvl w:val="2"/>
          <w:numId w:val="29"/>
        </w:numPr>
        <w:tabs>
          <w:tab w:val="left" w:pos="720"/>
        </w:tabs>
        <w:rPr>
          <w:rFonts w:ascii="Cambria" w:hAnsi="Cambria"/>
        </w:rPr>
      </w:pPr>
      <w:r>
        <w:rPr>
          <w:rFonts w:ascii="Cambria" w:hAnsi="Cambria"/>
        </w:rPr>
        <w:t>Solar receives the majority, then wind, then large gap between wind and others</w:t>
      </w:r>
    </w:p>
    <w:p w14:paraId="2A3D550D" w14:textId="2D0A66AE" w:rsidR="0062595B" w:rsidRDefault="0062595B" w:rsidP="00105035">
      <w:pPr>
        <w:pStyle w:val="ListParagraph"/>
        <w:numPr>
          <w:ilvl w:val="1"/>
          <w:numId w:val="29"/>
        </w:numPr>
        <w:tabs>
          <w:tab w:val="left" w:pos="720"/>
        </w:tabs>
        <w:rPr>
          <w:rFonts w:ascii="Cambria" w:hAnsi="Cambria"/>
        </w:rPr>
      </w:pPr>
      <w:r>
        <w:rPr>
          <w:rFonts w:ascii="Cambria" w:hAnsi="Cambria"/>
        </w:rPr>
        <w:t>Equity Investors</w:t>
      </w:r>
    </w:p>
    <w:p w14:paraId="798BDA57" w14:textId="35B37B6A" w:rsidR="0062595B" w:rsidRDefault="00AF7FF3" w:rsidP="00105035">
      <w:pPr>
        <w:pStyle w:val="ListParagraph"/>
        <w:numPr>
          <w:ilvl w:val="2"/>
          <w:numId w:val="29"/>
        </w:numPr>
        <w:tabs>
          <w:tab w:val="left" w:pos="720"/>
        </w:tabs>
        <w:rPr>
          <w:rFonts w:ascii="Cambria" w:hAnsi="Cambria"/>
        </w:rPr>
      </w:pPr>
      <w:r>
        <w:rPr>
          <w:rFonts w:ascii="Cambria" w:hAnsi="Cambria"/>
          <w:noProof/>
        </w:rPr>
        <w:drawing>
          <wp:anchor distT="0" distB="0" distL="114300" distR="114300" simplePos="0" relativeHeight="251664384" behindDoc="0" locked="0" layoutInCell="1" allowOverlap="1" wp14:anchorId="5EB2A76A" wp14:editId="464E48B7">
            <wp:simplePos x="0" y="0"/>
            <wp:positionH relativeFrom="column">
              <wp:posOffset>279400</wp:posOffset>
            </wp:positionH>
            <wp:positionV relativeFrom="paragraph">
              <wp:posOffset>126365</wp:posOffset>
            </wp:positionV>
            <wp:extent cx="3124835" cy="2174240"/>
            <wp:effectExtent l="0" t="0" r="0" b="10160"/>
            <wp:wrapSquare wrapText="bothSides"/>
            <wp:docPr id="5" name="Picture 5" descr="../../../Desktop/Screen%20Shot%202017-12-07%20at%2010.46.3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2-07%20at%2010.46.38%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5B">
        <w:rPr>
          <w:rFonts w:ascii="Cambria" w:hAnsi="Cambria"/>
        </w:rPr>
        <w:t xml:space="preserve">Need </w:t>
      </w:r>
      <w:r w:rsidR="0062595B">
        <w:rPr>
          <w:rFonts w:ascii="Cambria" w:hAnsi="Cambria"/>
          <w:u w:val="single"/>
        </w:rPr>
        <w:t>tax liability</w:t>
      </w:r>
      <w:r w:rsidR="0062595B">
        <w:rPr>
          <w:rFonts w:ascii="Cambria" w:hAnsi="Cambria"/>
        </w:rPr>
        <w:t xml:space="preserve"> to take advantage of credit</w:t>
      </w:r>
    </w:p>
    <w:p w14:paraId="0007B86B" w14:textId="73FC6B76" w:rsidR="0062595B" w:rsidRDefault="0062595B" w:rsidP="00105035">
      <w:pPr>
        <w:pStyle w:val="ListParagraph"/>
        <w:numPr>
          <w:ilvl w:val="3"/>
          <w:numId w:val="29"/>
        </w:numPr>
        <w:tabs>
          <w:tab w:val="left" w:pos="720"/>
        </w:tabs>
        <w:rPr>
          <w:rFonts w:ascii="Cambria" w:hAnsi="Cambria"/>
        </w:rPr>
      </w:pPr>
      <w:r>
        <w:rPr>
          <w:rFonts w:ascii="Cambria" w:hAnsi="Cambria"/>
        </w:rPr>
        <w:t>Need to be profitable to have tax liability</w:t>
      </w:r>
    </w:p>
    <w:p w14:paraId="02A6E7A5" w14:textId="16949AAF" w:rsidR="0062595B" w:rsidRPr="0062595B" w:rsidRDefault="0062595B" w:rsidP="00105035">
      <w:pPr>
        <w:pStyle w:val="ListParagraph"/>
        <w:numPr>
          <w:ilvl w:val="3"/>
          <w:numId w:val="29"/>
        </w:numPr>
        <w:tabs>
          <w:tab w:val="left" w:pos="720"/>
        </w:tabs>
        <w:rPr>
          <w:rFonts w:ascii="Cambria" w:hAnsi="Cambria"/>
        </w:rPr>
      </w:pPr>
      <w:r>
        <w:rPr>
          <w:rFonts w:ascii="Cambria" w:hAnsi="Cambria"/>
        </w:rPr>
        <w:t>Necessary because many renewable energy developers don’t have tax liability at the outset</w:t>
      </w:r>
    </w:p>
    <w:p w14:paraId="0D69410C" w14:textId="7F4F68ED" w:rsidR="0062595B" w:rsidRDefault="0062595B" w:rsidP="00105035">
      <w:pPr>
        <w:pStyle w:val="ListParagraph"/>
        <w:numPr>
          <w:ilvl w:val="2"/>
          <w:numId w:val="29"/>
        </w:numPr>
        <w:tabs>
          <w:tab w:val="left" w:pos="720"/>
        </w:tabs>
        <w:rPr>
          <w:rFonts w:ascii="Cambria" w:hAnsi="Cambria"/>
        </w:rPr>
      </w:pPr>
      <w:r>
        <w:rPr>
          <w:rFonts w:ascii="Cambria" w:hAnsi="Cambria"/>
        </w:rPr>
        <w:t>Equity investors = funders; become “owners” of the facilities for life credit</w:t>
      </w:r>
    </w:p>
    <w:p w14:paraId="72128F7C" w14:textId="3442DF30" w:rsidR="0062595B" w:rsidRDefault="0062595B" w:rsidP="00105035">
      <w:pPr>
        <w:pStyle w:val="ListParagraph"/>
        <w:numPr>
          <w:ilvl w:val="2"/>
          <w:numId w:val="29"/>
        </w:numPr>
        <w:tabs>
          <w:tab w:val="left" w:pos="720"/>
        </w:tabs>
        <w:rPr>
          <w:rFonts w:ascii="Cambria" w:hAnsi="Cambria"/>
        </w:rPr>
      </w:pPr>
      <w:r>
        <w:rPr>
          <w:rFonts w:ascii="Cambria" w:hAnsi="Cambria"/>
        </w:rPr>
        <w:t>Allows companies who are not yet profitable to enter tax equity relationships</w:t>
      </w:r>
    </w:p>
    <w:p w14:paraId="093BA14A" w14:textId="678B95C3" w:rsidR="0062595B" w:rsidRDefault="0062595B" w:rsidP="00105035">
      <w:pPr>
        <w:pStyle w:val="ListParagraph"/>
        <w:numPr>
          <w:ilvl w:val="2"/>
          <w:numId w:val="29"/>
        </w:numPr>
        <w:tabs>
          <w:tab w:val="left" w:pos="720"/>
        </w:tabs>
        <w:rPr>
          <w:rFonts w:ascii="Cambria" w:hAnsi="Cambria"/>
        </w:rPr>
      </w:pPr>
      <w:r>
        <w:rPr>
          <w:rFonts w:ascii="Cambria" w:hAnsi="Cambria"/>
        </w:rPr>
        <w:t>Trade tax credits to investors for investment money</w:t>
      </w:r>
    </w:p>
    <w:p w14:paraId="5DBD195D" w14:textId="1CDBE938" w:rsidR="0062595B" w:rsidRDefault="0062595B" w:rsidP="00105035">
      <w:pPr>
        <w:pStyle w:val="ListParagraph"/>
        <w:numPr>
          <w:ilvl w:val="3"/>
          <w:numId w:val="29"/>
        </w:numPr>
        <w:tabs>
          <w:tab w:val="left" w:pos="720"/>
        </w:tabs>
        <w:rPr>
          <w:rFonts w:ascii="Cambria" w:hAnsi="Cambria"/>
        </w:rPr>
      </w:pPr>
      <w:r>
        <w:rPr>
          <w:rFonts w:ascii="Cambria" w:hAnsi="Cambria"/>
        </w:rPr>
        <w:t>Will pay back and give credits</w:t>
      </w:r>
    </w:p>
    <w:p w14:paraId="499AD22F" w14:textId="3B8EC669" w:rsidR="0062595B" w:rsidRDefault="0062595B" w:rsidP="00105035">
      <w:pPr>
        <w:pStyle w:val="ListParagraph"/>
        <w:numPr>
          <w:ilvl w:val="3"/>
          <w:numId w:val="29"/>
        </w:numPr>
        <w:tabs>
          <w:tab w:val="left" w:pos="720"/>
        </w:tabs>
        <w:rPr>
          <w:rFonts w:ascii="Cambria" w:hAnsi="Cambria"/>
        </w:rPr>
      </w:pPr>
      <w:r>
        <w:rPr>
          <w:rFonts w:ascii="Cambria" w:hAnsi="Cambria"/>
        </w:rPr>
        <w:t>Investors can then use credits to pay government taxes</w:t>
      </w:r>
    </w:p>
    <w:p w14:paraId="2F47F380" w14:textId="0850872B" w:rsidR="005D1830" w:rsidRDefault="005D1830" w:rsidP="00105035">
      <w:pPr>
        <w:pStyle w:val="ListParagraph"/>
        <w:numPr>
          <w:ilvl w:val="1"/>
          <w:numId w:val="29"/>
        </w:numPr>
        <w:tabs>
          <w:tab w:val="left" w:pos="720"/>
        </w:tabs>
        <w:rPr>
          <w:rFonts w:ascii="Cambria" w:hAnsi="Cambria"/>
        </w:rPr>
      </w:pPr>
      <w:r>
        <w:rPr>
          <w:rFonts w:ascii="Cambria" w:hAnsi="Cambria"/>
        </w:rPr>
        <w:lastRenderedPageBreak/>
        <w:t>Issues</w:t>
      </w:r>
      <w:r w:rsidR="00021C9E">
        <w:rPr>
          <w:rFonts w:ascii="Cambria" w:hAnsi="Cambria"/>
        </w:rPr>
        <w:t xml:space="preserve"> with Tax Credits</w:t>
      </w:r>
      <w:r>
        <w:rPr>
          <w:rFonts w:ascii="Cambria" w:hAnsi="Cambria"/>
        </w:rPr>
        <w:t>:</w:t>
      </w:r>
    </w:p>
    <w:p w14:paraId="76553470" w14:textId="33E6CCE7" w:rsidR="005D1830" w:rsidRDefault="005D1830" w:rsidP="00105035">
      <w:pPr>
        <w:pStyle w:val="ListParagraph"/>
        <w:numPr>
          <w:ilvl w:val="2"/>
          <w:numId w:val="29"/>
        </w:numPr>
        <w:tabs>
          <w:tab w:val="left" w:pos="720"/>
        </w:tabs>
        <w:rPr>
          <w:rFonts w:ascii="Cambria" w:hAnsi="Cambria"/>
        </w:rPr>
      </w:pPr>
      <w:r>
        <w:rPr>
          <w:rFonts w:ascii="Cambria" w:hAnsi="Cambria"/>
        </w:rPr>
        <w:t xml:space="preserve">Most investors were big banks; financial crisis </w:t>
      </w:r>
      <w:r w:rsidRPr="005D1830">
        <w:rPr>
          <w:rFonts w:ascii="Cambria" w:hAnsi="Cambria"/>
        </w:rPr>
        <w:sym w:font="Wingdings" w:char="F0E0"/>
      </w:r>
      <w:r>
        <w:rPr>
          <w:rFonts w:ascii="Cambria" w:hAnsi="Cambria"/>
        </w:rPr>
        <w:t xml:space="preserve"> banks stop investing </w:t>
      </w:r>
      <w:r w:rsidRPr="005D1830">
        <w:rPr>
          <w:rFonts w:ascii="Cambria" w:hAnsi="Cambria"/>
        </w:rPr>
        <w:sym w:font="Wingdings" w:char="F0E0"/>
      </w:r>
      <w:r>
        <w:rPr>
          <w:rFonts w:ascii="Cambria" w:hAnsi="Cambria"/>
        </w:rPr>
        <w:t xml:space="preserve"> no one is profitable </w:t>
      </w:r>
      <w:r w:rsidRPr="005D1830">
        <w:rPr>
          <w:rFonts w:ascii="Cambria" w:hAnsi="Cambria"/>
        </w:rPr>
        <w:sym w:font="Wingdings" w:char="F0E0"/>
      </w:r>
      <w:r>
        <w:rPr>
          <w:rFonts w:ascii="Cambria" w:hAnsi="Cambria"/>
        </w:rPr>
        <w:t xml:space="preserve"> no one is tax equitable </w:t>
      </w:r>
      <w:r w:rsidRPr="005D1830">
        <w:rPr>
          <w:rFonts w:ascii="Cambria" w:hAnsi="Cambria"/>
        </w:rPr>
        <w:sym w:font="Wingdings" w:char="F0E0"/>
      </w:r>
      <w:r>
        <w:rPr>
          <w:rFonts w:ascii="Cambria" w:hAnsi="Cambria"/>
        </w:rPr>
        <w:t xml:space="preserve"> no one needs credits (volatile market)</w:t>
      </w:r>
    </w:p>
    <w:p w14:paraId="1910C874" w14:textId="70EB4DF6" w:rsidR="005D1830" w:rsidRDefault="005D1830" w:rsidP="00105035">
      <w:pPr>
        <w:pStyle w:val="ListParagraph"/>
        <w:numPr>
          <w:ilvl w:val="2"/>
          <w:numId w:val="29"/>
        </w:numPr>
        <w:tabs>
          <w:tab w:val="left" w:pos="720"/>
        </w:tabs>
        <w:rPr>
          <w:rFonts w:ascii="Cambria" w:hAnsi="Cambria"/>
        </w:rPr>
      </w:pPr>
      <w:r>
        <w:rPr>
          <w:rFonts w:ascii="Cambria" w:hAnsi="Cambria"/>
        </w:rPr>
        <w:t>Treasury grants: direct subsidies to RE owners</w:t>
      </w:r>
    </w:p>
    <w:p w14:paraId="0ACDC343" w14:textId="77777777" w:rsidR="005D1830" w:rsidRDefault="005D1830" w:rsidP="00105035">
      <w:pPr>
        <w:pStyle w:val="ListParagraph"/>
        <w:numPr>
          <w:ilvl w:val="2"/>
          <w:numId w:val="29"/>
        </w:numPr>
        <w:tabs>
          <w:tab w:val="left" w:pos="720"/>
        </w:tabs>
        <w:rPr>
          <w:rFonts w:ascii="Cambria" w:hAnsi="Cambria"/>
        </w:rPr>
      </w:pPr>
      <w:r>
        <w:rPr>
          <w:rFonts w:ascii="Cambria" w:hAnsi="Cambria"/>
        </w:rPr>
        <w:t>Political power: banks have more power in Congress</w:t>
      </w:r>
    </w:p>
    <w:p w14:paraId="6D662344" w14:textId="77777777" w:rsidR="00AF7FF3" w:rsidRDefault="00AF7FF3" w:rsidP="00105035">
      <w:pPr>
        <w:pStyle w:val="ListParagraph"/>
        <w:numPr>
          <w:ilvl w:val="2"/>
          <w:numId w:val="29"/>
        </w:numPr>
        <w:tabs>
          <w:tab w:val="left" w:pos="720"/>
        </w:tabs>
        <w:rPr>
          <w:rFonts w:ascii="Cambria" w:hAnsi="Cambria"/>
        </w:rPr>
      </w:pPr>
      <w:r>
        <w:rPr>
          <w:rFonts w:ascii="Cambria" w:hAnsi="Cambria"/>
        </w:rPr>
        <w:t xml:space="preserve">Biggest concern with tax credits is their temporary nature </w:t>
      </w:r>
    </w:p>
    <w:p w14:paraId="0263E43D" w14:textId="77777777" w:rsidR="00AF7FF3" w:rsidRDefault="00AF7FF3" w:rsidP="00105035">
      <w:pPr>
        <w:pStyle w:val="ListParagraph"/>
        <w:numPr>
          <w:ilvl w:val="3"/>
          <w:numId w:val="29"/>
        </w:numPr>
        <w:tabs>
          <w:tab w:val="left" w:pos="720"/>
        </w:tabs>
        <w:rPr>
          <w:rFonts w:ascii="Cambria" w:hAnsi="Cambria"/>
        </w:rPr>
      </w:pPr>
      <w:r>
        <w:rPr>
          <w:rFonts w:ascii="Cambria" w:hAnsi="Cambria"/>
        </w:rPr>
        <w:t xml:space="preserve">Concept of the phase-out for PTC: wind energy should be able to exist without subsides </w:t>
      </w:r>
    </w:p>
    <w:p w14:paraId="4D37A770" w14:textId="77777777" w:rsidR="00AF7FF3" w:rsidRDefault="00AF7FF3" w:rsidP="00105035">
      <w:pPr>
        <w:pStyle w:val="ListParagraph"/>
        <w:numPr>
          <w:ilvl w:val="3"/>
          <w:numId w:val="29"/>
        </w:numPr>
        <w:tabs>
          <w:tab w:val="left" w:pos="720"/>
        </w:tabs>
        <w:rPr>
          <w:rFonts w:ascii="Cambria" w:hAnsi="Cambria"/>
        </w:rPr>
      </w:pPr>
      <w:r>
        <w:rPr>
          <w:rFonts w:ascii="Cambria" w:hAnsi="Cambria"/>
        </w:rPr>
        <w:t>Credit system has been overly successful</w:t>
      </w:r>
    </w:p>
    <w:p w14:paraId="5559B448" w14:textId="51FD344D" w:rsidR="00AF7FF3" w:rsidRDefault="00AF7FF3" w:rsidP="00105035">
      <w:pPr>
        <w:pStyle w:val="ListParagraph"/>
        <w:numPr>
          <w:ilvl w:val="3"/>
          <w:numId w:val="29"/>
        </w:numPr>
        <w:tabs>
          <w:tab w:val="left" w:pos="720"/>
        </w:tabs>
        <w:rPr>
          <w:rFonts w:ascii="Cambria" w:hAnsi="Cambria"/>
        </w:rPr>
      </w:pPr>
      <w:r>
        <w:rPr>
          <w:rFonts w:ascii="Cambria" w:hAnsi="Cambria"/>
        </w:rPr>
        <w:t>Argue that “tax extenders”/ “on-again off-again” nature disrupts growth and puts it at a disadvantage to FF – “boom-bust” cycle</w:t>
      </w:r>
    </w:p>
    <w:p w14:paraId="7639F762" w14:textId="02C4E1A8" w:rsidR="002603FB" w:rsidRDefault="002603FB" w:rsidP="00105035">
      <w:pPr>
        <w:pStyle w:val="ListParagraph"/>
        <w:numPr>
          <w:ilvl w:val="0"/>
          <w:numId w:val="29"/>
        </w:numPr>
        <w:tabs>
          <w:tab w:val="left" w:pos="720"/>
        </w:tabs>
        <w:rPr>
          <w:rFonts w:ascii="Cambria" w:hAnsi="Cambria"/>
        </w:rPr>
      </w:pPr>
      <w:r>
        <w:rPr>
          <w:rFonts w:ascii="Cambria" w:hAnsi="Cambria"/>
        </w:rPr>
        <w:t>R</w:t>
      </w:r>
      <w:r w:rsidR="00C63711">
        <w:rPr>
          <w:rFonts w:ascii="Cambria" w:hAnsi="Cambria"/>
        </w:rPr>
        <w:t xml:space="preserve">enewable Portfolio Standards </w:t>
      </w:r>
    </w:p>
    <w:p w14:paraId="56118E72" w14:textId="22F2C162" w:rsidR="00C63711" w:rsidRDefault="00C63711" w:rsidP="00105035">
      <w:pPr>
        <w:pStyle w:val="ListParagraph"/>
        <w:numPr>
          <w:ilvl w:val="1"/>
          <w:numId w:val="29"/>
        </w:numPr>
        <w:tabs>
          <w:tab w:val="left" w:pos="720"/>
        </w:tabs>
        <w:rPr>
          <w:rFonts w:ascii="Cambria" w:hAnsi="Cambria"/>
        </w:rPr>
      </w:pPr>
      <w:r>
        <w:rPr>
          <w:rFonts w:ascii="Cambria" w:hAnsi="Cambria"/>
        </w:rPr>
        <w:t>Mandate for utilities to obtain certain percentage from renewable sources (example: HI = 100% by 2045, OR = 50% by 2040)</w:t>
      </w:r>
    </w:p>
    <w:p w14:paraId="18ED7F35" w14:textId="3AF92452" w:rsidR="00C63711" w:rsidRDefault="00C63711" w:rsidP="00105035">
      <w:pPr>
        <w:pStyle w:val="ListParagraph"/>
        <w:numPr>
          <w:ilvl w:val="2"/>
          <w:numId w:val="29"/>
        </w:numPr>
        <w:tabs>
          <w:tab w:val="left" w:pos="720"/>
        </w:tabs>
        <w:rPr>
          <w:rFonts w:ascii="Cambria" w:hAnsi="Cambria"/>
        </w:rPr>
      </w:pPr>
      <w:r>
        <w:rPr>
          <w:rFonts w:ascii="Cambria" w:hAnsi="Cambria"/>
        </w:rPr>
        <w:t>Note: % standard as compared to mass standard for biofuels</w:t>
      </w:r>
    </w:p>
    <w:p w14:paraId="02F32473" w14:textId="238199FA" w:rsidR="00C63711" w:rsidRDefault="00C63711" w:rsidP="00105035">
      <w:pPr>
        <w:pStyle w:val="ListParagraph"/>
        <w:numPr>
          <w:ilvl w:val="2"/>
          <w:numId w:val="29"/>
        </w:numPr>
        <w:tabs>
          <w:tab w:val="left" w:pos="720"/>
        </w:tabs>
        <w:rPr>
          <w:rFonts w:ascii="Cambria" w:hAnsi="Cambria"/>
        </w:rPr>
      </w:pPr>
      <w:r>
        <w:rPr>
          <w:rFonts w:ascii="Cambria" w:hAnsi="Cambria"/>
        </w:rPr>
        <w:t>More effective in volatile markets</w:t>
      </w:r>
    </w:p>
    <w:p w14:paraId="55F1852C" w14:textId="745FD4B3" w:rsidR="00C63711" w:rsidRDefault="00C63711" w:rsidP="00105035">
      <w:pPr>
        <w:pStyle w:val="ListParagraph"/>
        <w:numPr>
          <w:ilvl w:val="1"/>
          <w:numId w:val="29"/>
        </w:numPr>
        <w:tabs>
          <w:tab w:val="left" w:pos="720"/>
        </w:tabs>
        <w:rPr>
          <w:rFonts w:ascii="Cambria" w:hAnsi="Cambria"/>
        </w:rPr>
      </w:pPr>
      <w:r>
        <w:rPr>
          <w:rFonts w:ascii="Cambria" w:hAnsi="Cambria"/>
        </w:rPr>
        <w:t>State law defines “renewables”</w:t>
      </w:r>
    </w:p>
    <w:p w14:paraId="1B6FC9D2" w14:textId="13540EC6" w:rsidR="00C63711" w:rsidRDefault="00C63711" w:rsidP="00105035">
      <w:pPr>
        <w:pStyle w:val="ListParagraph"/>
        <w:numPr>
          <w:ilvl w:val="2"/>
          <w:numId w:val="29"/>
        </w:numPr>
        <w:tabs>
          <w:tab w:val="left" w:pos="720"/>
        </w:tabs>
        <w:rPr>
          <w:rFonts w:ascii="Cambria" w:hAnsi="Cambria"/>
        </w:rPr>
      </w:pPr>
      <w:r>
        <w:rPr>
          <w:rFonts w:ascii="Cambria" w:hAnsi="Cambria"/>
        </w:rPr>
        <w:t>Wind, solar, biomass usually included</w:t>
      </w:r>
    </w:p>
    <w:p w14:paraId="1AC77376" w14:textId="495D3CAC" w:rsidR="00C63711" w:rsidRDefault="00C63711" w:rsidP="00105035">
      <w:pPr>
        <w:pStyle w:val="ListParagraph"/>
        <w:numPr>
          <w:ilvl w:val="2"/>
          <w:numId w:val="29"/>
        </w:numPr>
        <w:tabs>
          <w:tab w:val="left" w:pos="720"/>
        </w:tabs>
        <w:rPr>
          <w:rFonts w:ascii="Cambria" w:hAnsi="Cambria"/>
        </w:rPr>
      </w:pPr>
      <w:r>
        <w:rPr>
          <w:rFonts w:ascii="Cambria" w:hAnsi="Cambria"/>
        </w:rPr>
        <w:t>Others vary, example: PA includes waste coal</w:t>
      </w:r>
    </w:p>
    <w:p w14:paraId="0A1BE4BA" w14:textId="6B1B8931" w:rsidR="00BF2BF8" w:rsidRDefault="00BF2BF8" w:rsidP="00105035">
      <w:pPr>
        <w:pStyle w:val="ListParagraph"/>
        <w:numPr>
          <w:ilvl w:val="2"/>
          <w:numId w:val="29"/>
        </w:numPr>
        <w:tabs>
          <w:tab w:val="left" w:pos="720"/>
        </w:tabs>
        <w:rPr>
          <w:rFonts w:ascii="Cambria" w:hAnsi="Cambria"/>
        </w:rPr>
      </w:pPr>
      <w:r>
        <w:rPr>
          <w:rFonts w:ascii="Cambria" w:hAnsi="Cambria"/>
        </w:rPr>
        <w:t>States also have varying targets and deadlines</w:t>
      </w:r>
    </w:p>
    <w:p w14:paraId="6B22592F" w14:textId="187DFC43" w:rsidR="00BF2BF8" w:rsidRDefault="00BF2BF8" w:rsidP="00105035">
      <w:pPr>
        <w:pStyle w:val="ListParagraph"/>
        <w:numPr>
          <w:ilvl w:val="2"/>
          <w:numId w:val="29"/>
        </w:numPr>
        <w:tabs>
          <w:tab w:val="left" w:pos="720"/>
        </w:tabs>
        <w:rPr>
          <w:rFonts w:ascii="Cambria" w:hAnsi="Cambria"/>
        </w:rPr>
      </w:pPr>
      <w:r>
        <w:rPr>
          <w:rFonts w:ascii="Cambria" w:hAnsi="Cambria"/>
        </w:rPr>
        <w:t>Certain states include “carve-outs” – specify certain amounts of renewable power must come from particular resources</w:t>
      </w:r>
    </w:p>
    <w:p w14:paraId="3E897015" w14:textId="6EE61CD8" w:rsidR="0049532C" w:rsidRDefault="0049532C" w:rsidP="00105035">
      <w:pPr>
        <w:pStyle w:val="ListParagraph"/>
        <w:numPr>
          <w:ilvl w:val="3"/>
          <w:numId w:val="29"/>
        </w:numPr>
        <w:tabs>
          <w:tab w:val="left" w:pos="720"/>
        </w:tabs>
        <w:rPr>
          <w:rFonts w:ascii="Cambria" w:hAnsi="Cambria"/>
        </w:rPr>
      </w:pPr>
      <w:r>
        <w:rPr>
          <w:rFonts w:ascii="Cambria" w:hAnsi="Cambria"/>
        </w:rPr>
        <w:t>Creates diverse portfolio of resources</w:t>
      </w:r>
    </w:p>
    <w:p w14:paraId="399D9EE9" w14:textId="4DCFEB1E" w:rsidR="0049532C" w:rsidRDefault="0049532C" w:rsidP="00105035">
      <w:pPr>
        <w:pStyle w:val="ListParagraph"/>
        <w:numPr>
          <w:ilvl w:val="3"/>
          <w:numId w:val="29"/>
        </w:numPr>
        <w:tabs>
          <w:tab w:val="left" w:pos="720"/>
        </w:tabs>
        <w:rPr>
          <w:rFonts w:ascii="Cambria" w:hAnsi="Cambria"/>
        </w:rPr>
      </w:pPr>
      <w:r>
        <w:rPr>
          <w:rFonts w:ascii="Cambria" w:hAnsi="Cambria"/>
        </w:rPr>
        <w:t>Build-up local resource consumption</w:t>
      </w:r>
    </w:p>
    <w:p w14:paraId="3DFCC571" w14:textId="26363EE1" w:rsidR="00C63711" w:rsidRDefault="00C63711" w:rsidP="00105035">
      <w:pPr>
        <w:pStyle w:val="ListParagraph"/>
        <w:numPr>
          <w:ilvl w:val="1"/>
          <w:numId w:val="29"/>
        </w:numPr>
        <w:tabs>
          <w:tab w:val="left" w:pos="720"/>
        </w:tabs>
        <w:rPr>
          <w:rFonts w:ascii="Cambria" w:hAnsi="Cambria"/>
        </w:rPr>
      </w:pPr>
      <w:r>
        <w:rPr>
          <w:rFonts w:ascii="Cambria" w:hAnsi="Cambria"/>
        </w:rPr>
        <w:t xml:space="preserve">Renewable Energy Credits </w:t>
      </w:r>
      <w:r>
        <w:rPr>
          <w:rFonts w:ascii="Cambria" w:hAnsi="Cambria"/>
          <w:b/>
        </w:rPr>
        <w:t>(RECs)</w:t>
      </w:r>
    </w:p>
    <w:p w14:paraId="0A170526" w14:textId="1C6E4DDA" w:rsidR="00C63711" w:rsidRDefault="00C63711" w:rsidP="00105035">
      <w:pPr>
        <w:pStyle w:val="ListParagraph"/>
        <w:numPr>
          <w:ilvl w:val="2"/>
          <w:numId w:val="29"/>
        </w:numPr>
        <w:tabs>
          <w:tab w:val="left" w:pos="720"/>
        </w:tabs>
        <w:rPr>
          <w:rFonts w:ascii="Cambria" w:hAnsi="Cambria"/>
        </w:rPr>
      </w:pPr>
      <w:r>
        <w:rPr>
          <w:rFonts w:ascii="Cambria" w:hAnsi="Cambria"/>
        </w:rPr>
        <w:t>Represent the “greenness” of the electricity resource; show that 1 kwh of electricity is a qualifying type of RE</w:t>
      </w:r>
    </w:p>
    <w:p w14:paraId="0D0B324E" w14:textId="61A1F3E8" w:rsidR="00C63711" w:rsidRDefault="00C63711" w:rsidP="00105035">
      <w:pPr>
        <w:pStyle w:val="ListParagraph"/>
        <w:numPr>
          <w:ilvl w:val="2"/>
          <w:numId w:val="29"/>
        </w:numPr>
        <w:tabs>
          <w:tab w:val="left" w:pos="720"/>
        </w:tabs>
        <w:rPr>
          <w:rFonts w:ascii="Cambria" w:hAnsi="Cambria"/>
        </w:rPr>
      </w:pPr>
      <w:r>
        <w:rPr>
          <w:rFonts w:ascii="Cambria" w:hAnsi="Cambria"/>
        </w:rPr>
        <w:t>REC ID Example: 003-001-121010-105; translated: facility ID-type of power (001 = solar)-date of generation-unit ID number</w:t>
      </w:r>
    </w:p>
    <w:p w14:paraId="1A38182A" w14:textId="34C9A198" w:rsidR="00951C7D" w:rsidRDefault="00951C7D" w:rsidP="00105035">
      <w:pPr>
        <w:pStyle w:val="ListParagraph"/>
        <w:numPr>
          <w:ilvl w:val="2"/>
          <w:numId w:val="29"/>
        </w:numPr>
        <w:tabs>
          <w:tab w:val="left" w:pos="720"/>
        </w:tabs>
        <w:rPr>
          <w:rFonts w:ascii="Cambria" w:hAnsi="Cambria"/>
        </w:rPr>
      </w:pPr>
      <w:r>
        <w:rPr>
          <w:rFonts w:ascii="Cambria" w:hAnsi="Cambria"/>
        </w:rPr>
        <w:t>Multipliers: different values for different resources (e.g. each kwh of solar = 3 RECs; wind = 2 RECs; biomass =1)</w:t>
      </w:r>
    </w:p>
    <w:p w14:paraId="16AEE61F" w14:textId="0DC90546" w:rsidR="0049532C" w:rsidRDefault="0049532C" w:rsidP="00105035">
      <w:pPr>
        <w:pStyle w:val="ListParagraph"/>
        <w:numPr>
          <w:ilvl w:val="3"/>
          <w:numId w:val="29"/>
        </w:numPr>
        <w:tabs>
          <w:tab w:val="left" w:pos="720"/>
        </w:tabs>
        <w:rPr>
          <w:rFonts w:ascii="Cambria" w:hAnsi="Cambria"/>
        </w:rPr>
      </w:pPr>
      <w:r>
        <w:rPr>
          <w:rFonts w:ascii="Cambria" w:hAnsi="Cambria"/>
        </w:rPr>
        <w:t>Benefit: make renewables profitable faster</w:t>
      </w:r>
    </w:p>
    <w:p w14:paraId="4EBEEE4E" w14:textId="4813E6C8" w:rsidR="0049532C" w:rsidRDefault="0049532C" w:rsidP="00105035">
      <w:pPr>
        <w:pStyle w:val="ListParagraph"/>
        <w:numPr>
          <w:ilvl w:val="3"/>
          <w:numId w:val="29"/>
        </w:numPr>
        <w:tabs>
          <w:tab w:val="left" w:pos="720"/>
        </w:tabs>
        <w:rPr>
          <w:rFonts w:ascii="Cambria" w:hAnsi="Cambria"/>
        </w:rPr>
      </w:pPr>
      <w:r>
        <w:rPr>
          <w:rFonts w:ascii="Cambria" w:hAnsi="Cambria"/>
        </w:rPr>
        <w:t xml:space="preserve">Downside: only need to produce ½ etc. of the actual energy to comply with mandates </w:t>
      </w:r>
    </w:p>
    <w:p w14:paraId="7F78C194" w14:textId="5A644A3C" w:rsidR="00053442" w:rsidRDefault="00053442" w:rsidP="00105035">
      <w:pPr>
        <w:pStyle w:val="ListParagraph"/>
        <w:numPr>
          <w:ilvl w:val="2"/>
          <w:numId w:val="29"/>
        </w:numPr>
        <w:tabs>
          <w:tab w:val="left" w:pos="720"/>
        </w:tabs>
        <w:rPr>
          <w:rFonts w:ascii="Cambria" w:hAnsi="Cambria"/>
        </w:rPr>
      </w:pPr>
      <w:r>
        <w:rPr>
          <w:rFonts w:ascii="Cambria" w:hAnsi="Cambria"/>
        </w:rPr>
        <w:t>State law determines if RECs are to be bundled or unbundled</w:t>
      </w:r>
    </w:p>
    <w:p w14:paraId="6D2E187C" w14:textId="4517A95D" w:rsidR="00C63711" w:rsidRDefault="00C63711" w:rsidP="00105035">
      <w:pPr>
        <w:pStyle w:val="ListParagraph"/>
        <w:numPr>
          <w:ilvl w:val="2"/>
          <w:numId w:val="29"/>
        </w:numPr>
        <w:tabs>
          <w:tab w:val="left" w:pos="720"/>
        </w:tabs>
        <w:rPr>
          <w:rFonts w:ascii="Cambria" w:hAnsi="Cambria"/>
        </w:rPr>
      </w:pPr>
      <w:r>
        <w:rPr>
          <w:rFonts w:ascii="Cambria" w:hAnsi="Cambria"/>
          <w:u w:val="single"/>
        </w:rPr>
        <w:t>Bundled:</w:t>
      </w:r>
      <w:r>
        <w:rPr>
          <w:rFonts w:ascii="Cambria" w:hAnsi="Cambria"/>
        </w:rPr>
        <w:t xml:space="preserve"> REC accompanies the electricity itself</w:t>
      </w:r>
    </w:p>
    <w:p w14:paraId="0F399983" w14:textId="6449B7F5" w:rsidR="00C63711" w:rsidRDefault="00C63711" w:rsidP="00105035">
      <w:pPr>
        <w:pStyle w:val="ListParagraph"/>
        <w:numPr>
          <w:ilvl w:val="3"/>
          <w:numId w:val="29"/>
        </w:numPr>
        <w:tabs>
          <w:tab w:val="left" w:pos="720"/>
        </w:tabs>
        <w:rPr>
          <w:rFonts w:ascii="Cambria" w:hAnsi="Cambria"/>
        </w:rPr>
      </w:pPr>
      <w:r>
        <w:rPr>
          <w:rFonts w:ascii="Cambria" w:hAnsi="Cambria"/>
        </w:rPr>
        <w:t>Accounting and tracking tool</w:t>
      </w:r>
    </w:p>
    <w:p w14:paraId="19CB6CCD" w14:textId="51E3DB1D" w:rsidR="00951C7D" w:rsidRPr="00951C7D" w:rsidRDefault="00C63711" w:rsidP="00105035">
      <w:pPr>
        <w:pStyle w:val="ListParagraph"/>
        <w:numPr>
          <w:ilvl w:val="3"/>
          <w:numId w:val="29"/>
        </w:numPr>
        <w:tabs>
          <w:tab w:val="left" w:pos="720"/>
        </w:tabs>
        <w:rPr>
          <w:rFonts w:ascii="Cambria" w:hAnsi="Cambria"/>
        </w:rPr>
      </w:pPr>
      <w:r>
        <w:rPr>
          <w:rFonts w:ascii="Cambria" w:hAnsi="Cambria"/>
        </w:rPr>
        <w:t>Means an entity cannot transfer the REC without also delivering electricity</w:t>
      </w:r>
      <w:r w:rsidR="00951C7D">
        <w:rPr>
          <w:rFonts w:ascii="Cambria" w:hAnsi="Cambria"/>
        </w:rPr>
        <w:t xml:space="preserve"> – requires utilities to either produce or procure renewable energy that actually reaches instate customers</w:t>
      </w:r>
    </w:p>
    <w:p w14:paraId="1D16E739" w14:textId="3282B65E" w:rsidR="00C63711" w:rsidRDefault="00C63711" w:rsidP="00105035">
      <w:pPr>
        <w:pStyle w:val="ListParagraph"/>
        <w:numPr>
          <w:ilvl w:val="3"/>
          <w:numId w:val="29"/>
        </w:numPr>
        <w:tabs>
          <w:tab w:val="left" w:pos="720"/>
        </w:tabs>
        <w:rPr>
          <w:rFonts w:ascii="Cambria" w:hAnsi="Cambria"/>
        </w:rPr>
      </w:pPr>
      <w:r>
        <w:rPr>
          <w:rFonts w:ascii="Cambria" w:hAnsi="Cambria"/>
        </w:rPr>
        <w:t>REC ID stays with the resource through all the trades</w:t>
      </w:r>
    </w:p>
    <w:p w14:paraId="558FF1B0" w14:textId="3DA2004B" w:rsidR="00951C7D" w:rsidRDefault="00C63711" w:rsidP="00105035">
      <w:pPr>
        <w:pStyle w:val="ListParagraph"/>
        <w:numPr>
          <w:ilvl w:val="3"/>
          <w:numId w:val="29"/>
        </w:numPr>
        <w:tabs>
          <w:tab w:val="left" w:pos="720"/>
        </w:tabs>
        <w:rPr>
          <w:rFonts w:ascii="Cambria" w:hAnsi="Cambria"/>
        </w:rPr>
      </w:pPr>
      <w:r>
        <w:rPr>
          <w:rFonts w:ascii="Cambria" w:hAnsi="Cambria"/>
        </w:rPr>
        <w:t xml:space="preserve">Helps ensure facilities aren’t making up RECs or double counting </w:t>
      </w:r>
    </w:p>
    <w:p w14:paraId="2D59D754" w14:textId="77A6D5FB" w:rsidR="00951C7D" w:rsidRDefault="00951C7D" w:rsidP="00105035">
      <w:pPr>
        <w:pStyle w:val="ListParagraph"/>
        <w:numPr>
          <w:ilvl w:val="3"/>
          <w:numId w:val="29"/>
        </w:numPr>
        <w:tabs>
          <w:tab w:val="left" w:pos="720"/>
        </w:tabs>
        <w:rPr>
          <w:rFonts w:ascii="Cambria" w:hAnsi="Cambria"/>
        </w:rPr>
      </w:pPr>
      <w:r>
        <w:rPr>
          <w:rFonts w:ascii="Cambria" w:hAnsi="Cambria"/>
        </w:rPr>
        <w:lastRenderedPageBreak/>
        <w:t xml:space="preserve">Incentivizes production closer to consumers </w:t>
      </w:r>
      <w:r w:rsidR="005C373E">
        <w:rPr>
          <w:rFonts w:ascii="Cambria" w:hAnsi="Cambria"/>
        </w:rPr>
        <w:t>– likely to convey the benefits of renewable power to utilities’ own customers</w:t>
      </w:r>
    </w:p>
    <w:p w14:paraId="6AA68BA7" w14:textId="46B86869" w:rsidR="00951C7D" w:rsidRPr="00951C7D" w:rsidRDefault="00951C7D" w:rsidP="00105035">
      <w:pPr>
        <w:pStyle w:val="ListParagraph"/>
        <w:numPr>
          <w:ilvl w:val="3"/>
          <w:numId w:val="29"/>
        </w:numPr>
        <w:tabs>
          <w:tab w:val="left" w:pos="720"/>
        </w:tabs>
        <w:rPr>
          <w:rFonts w:ascii="Cambria" w:hAnsi="Cambria"/>
        </w:rPr>
      </w:pPr>
      <w:r>
        <w:rPr>
          <w:rFonts w:ascii="Cambria" w:hAnsi="Cambria"/>
        </w:rPr>
        <w:t xml:space="preserve">Reduce flexibility – may force utilities to buy power from facilities in close proximity to the state; may mean less availability </w:t>
      </w:r>
      <w:r w:rsidR="005C373E" w:rsidRPr="005C373E">
        <w:rPr>
          <w:rFonts w:ascii="Cambria" w:hAnsi="Cambria"/>
        </w:rPr>
        <w:sym w:font="Wingdings" w:char="F0E0"/>
      </w:r>
      <w:r>
        <w:rPr>
          <w:rFonts w:ascii="Cambria" w:hAnsi="Cambria"/>
        </w:rPr>
        <w:t xml:space="preserve"> higher prices</w:t>
      </w:r>
    </w:p>
    <w:p w14:paraId="6C6DA31E" w14:textId="106F0C5A" w:rsidR="00C63711" w:rsidRDefault="00C63711" w:rsidP="00105035">
      <w:pPr>
        <w:pStyle w:val="ListParagraph"/>
        <w:numPr>
          <w:ilvl w:val="2"/>
          <w:numId w:val="29"/>
        </w:numPr>
        <w:tabs>
          <w:tab w:val="left" w:pos="720"/>
        </w:tabs>
        <w:rPr>
          <w:rFonts w:ascii="Cambria" w:hAnsi="Cambria"/>
        </w:rPr>
      </w:pPr>
      <w:r>
        <w:rPr>
          <w:rFonts w:ascii="Cambria" w:hAnsi="Cambria"/>
          <w:u w:val="single"/>
        </w:rPr>
        <w:t>Unbundled:</w:t>
      </w:r>
      <w:r>
        <w:rPr>
          <w:rFonts w:ascii="Cambria" w:hAnsi="Cambria"/>
        </w:rPr>
        <w:t xml:space="preserve"> electricity &amp; credit sold separately</w:t>
      </w:r>
    </w:p>
    <w:p w14:paraId="19234B6E" w14:textId="0C7B5132" w:rsidR="00C63711" w:rsidRPr="00C63711" w:rsidRDefault="00C63711" w:rsidP="00105035">
      <w:pPr>
        <w:pStyle w:val="ListParagraph"/>
        <w:numPr>
          <w:ilvl w:val="3"/>
          <w:numId w:val="29"/>
        </w:numPr>
        <w:tabs>
          <w:tab w:val="left" w:pos="720"/>
        </w:tabs>
        <w:rPr>
          <w:rFonts w:ascii="Cambria" w:hAnsi="Cambria"/>
        </w:rPr>
      </w:pPr>
      <w:r w:rsidRPr="00C63711">
        <w:rPr>
          <w:rFonts w:ascii="Cambria" w:hAnsi="Cambria"/>
        </w:rPr>
        <w:t>Tracking applies to the RECs</w:t>
      </w:r>
    </w:p>
    <w:p w14:paraId="7A11807E" w14:textId="3D5E2F22" w:rsidR="00C63711" w:rsidRDefault="00C63711" w:rsidP="00105035">
      <w:pPr>
        <w:pStyle w:val="ListParagraph"/>
        <w:numPr>
          <w:ilvl w:val="3"/>
          <w:numId w:val="29"/>
        </w:numPr>
        <w:tabs>
          <w:tab w:val="left" w:pos="720"/>
        </w:tabs>
        <w:rPr>
          <w:rFonts w:ascii="Cambria" w:hAnsi="Cambria"/>
        </w:rPr>
      </w:pPr>
      <w:r w:rsidRPr="00C63711">
        <w:rPr>
          <w:rFonts w:ascii="Cambria" w:hAnsi="Cambria"/>
        </w:rPr>
        <w:t>Electricity is sold as a sep</w:t>
      </w:r>
      <w:r>
        <w:rPr>
          <w:rFonts w:ascii="Cambria" w:hAnsi="Cambria"/>
        </w:rPr>
        <w:t>arate commodity, and generally it doesn’t matter what happens to the actual electricity</w:t>
      </w:r>
    </w:p>
    <w:p w14:paraId="0A8C246D" w14:textId="6142F468" w:rsidR="00C63711" w:rsidRDefault="00C63711" w:rsidP="00105035">
      <w:pPr>
        <w:pStyle w:val="ListParagraph"/>
        <w:numPr>
          <w:ilvl w:val="3"/>
          <w:numId w:val="29"/>
        </w:numPr>
        <w:tabs>
          <w:tab w:val="left" w:pos="720"/>
        </w:tabs>
        <w:rPr>
          <w:rFonts w:ascii="Cambria" w:hAnsi="Cambria"/>
        </w:rPr>
      </w:pPr>
      <w:r>
        <w:rPr>
          <w:rFonts w:ascii="Cambria" w:hAnsi="Cambria"/>
        </w:rPr>
        <w:t>Tradable instrument</w:t>
      </w:r>
    </w:p>
    <w:p w14:paraId="3AEB9C36" w14:textId="467C60B6" w:rsidR="006E7758" w:rsidRDefault="005C373E" w:rsidP="00105035">
      <w:pPr>
        <w:pStyle w:val="ListParagraph"/>
        <w:numPr>
          <w:ilvl w:val="3"/>
          <w:numId w:val="29"/>
        </w:numPr>
        <w:tabs>
          <w:tab w:val="left" w:pos="720"/>
        </w:tabs>
        <w:rPr>
          <w:rFonts w:ascii="Cambria" w:hAnsi="Cambria"/>
        </w:rPr>
      </w:pPr>
      <w:r>
        <w:rPr>
          <w:rFonts w:ascii="Cambria" w:hAnsi="Cambria"/>
          <w:noProof/>
        </w:rPr>
        <w:drawing>
          <wp:anchor distT="0" distB="0" distL="114300" distR="114300" simplePos="0" relativeHeight="251665408" behindDoc="0" locked="0" layoutInCell="1" allowOverlap="1" wp14:anchorId="7259840F" wp14:editId="0F9ADB7B">
            <wp:simplePos x="0" y="0"/>
            <wp:positionH relativeFrom="column">
              <wp:posOffset>1193165</wp:posOffset>
            </wp:positionH>
            <wp:positionV relativeFrom="paragraph">
              <wp:posOffset>415925</wp:posOffset>
            </wp:positionV>
            <wp:extent cx="4446905" cy="1683385"/>
            <wp:effectExtent l="0" t="0" r="0" b="0"/>
            <wp:wrapTopAndBottom/>
            <wp:docPr id="6" name="Picture 6" descr="../../../Desktop/Screen%20Shot%202017-12-07%20at%2011.43.2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2-07%20at%2011.43.25%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690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C7D">
        <w:rPr>
          <w:rFonts w:ascii="Cambria" w:hAnsi="Cambria"/>
        </w:rPr>
        <w:t>Emphasize cost control and flexibility over efficiency and localized benefits</w:t>
      </w:r>
    </w:p>
    <w:p w14:paraId="2DC6209E" w14:textId="611B7178" w:rsidR="005C373E" w:rsidRDefault="005C373E" w:rsidP="00105035">
      <w:pPr>
        <w:pStyle w:val="ListParagraph"/>
        <w:numPr>
          <w:ilvl w:val="1"/>
          <w:numId w:val="29"/>
        </w:numPr>
        <w:tabs>
          <w:tab w:val="left" w:pos="720"/>
        </w:tabs>
        <w:rPr>
          <w:rFonts w:ascii="Cambria" w:hAnsi="Cambria"/>
        </w:rPr>
      </w:pPr>
      <w:r>
        <w:rPr>
          <w:rFonts w:ascii="Cambria" w:hAnsi="Cambria"/>
        </w:rPr>
        <w:t>RECs and Ratemaking</w:t>
      </w:r>
    </w:p>
    <w:p w14:paraId="74DCE1C1" w14:textId="06149D31" w:rsidR="005C373E" w:rsidRDefault="005C373E" w:rsidP="00105035">
      <w:pPr>
        <w:pStyle w:val="ListParagraph"/>
        <w:numPr>
          <w:ilvl w:val="2"/>
          <w:numId w:val="29"/>
        </w:numPr>
        <w:tabs>
          <w:tab w:val="left" w:pos="720"/>
        </w:tabs>
        <w:rPr>
          <w:rFonts w:ascii="Cambria" w:hAnsi="Cambria"/>
        </w:rPr>
      </w:pPr>
      <w:r>
        <w:rPr>
          <w:rFonts w:ascii="Cambria" w:hAnsi="Cambria"/>
        </w:rPr>
        <w:t>RECs have complicated the regulatory landscape for PUCs regarding ratemaking</w:t>
      </w:r>
    </w:p>
    <w:p w14:paraId="476B9A8B" w14:textId="130A796A" w:rsidR="005C373E" w:rsidRDefault="005C373E" w:rsidP="00105035">
      <w:pPr>
        <w:pStyle w:val="ListParagraph"/>
        <w:numPr>
          <w:ilvl w:val="2"/>
          <w:numId w:val="29"/>
        </w:numPr>
        <w:tabs>
          <w:tab w:val="left" w:pos="720"/>
        </w:tabs>
        <w:rPr>
          <w:rFonts w:ascii="Cambria" w:hAnsi="Cambria"/>
        </w:rPr>
      </w:pPr>
      <w:r>
        <w:rPr>
          <w:rFonts w:ascii="Cambria" w:hAnsi="Cambria"/>
        </w:rPr>
        <w:t>Do not earn rate of return on O; fuel costs, including costs of wholesale electricity, are considered operating costs; so, when utility buys from RE producer to comply with RPS, utility can pass cost of electricity on to ratepayers, but cannot put the cost of mandatory purchase into the rate base</w:t>
      </w:r>
    </w:p>
    <w:p w14:paraId="09B65F46" w14:textId="08DEBF28" w:rsidR="0049532C" w:rsidRDefault="0049532C" w:rsidP="00105035">
      <w:pPr>
        <w:pStyle w:val="ListParagraph"/>
        <w:numPr>
          <w:ilvl w:val="1"/>
          <w:numId w:val="29"/>
        </w:numPr>
        <w:tabs>
          <w:tab w:val="left" w:pos="720"/>
        </w:tabs>
        <w:rPr>
          <w:rFonts w:ascii="Cambria" w:hAnsi="Cambria"/>
        </w:rPr>
      </w:pPr>
      <w:r>
        <w:rPr>
          <w:rFonts w:ascii="Cambria" w:hAnsi="Cambria"/>
        </w:rPr>
        <w:t>Issue: how to treat tradeable RECs</w:t>
      </w:r>
    </w:p>
    <w:p w14:paraId="3471B2A2" w14:textId="4BA37160" w:rsidR="0049532C" w:rsidRDefault="0049532C" w:rsidP="00105035">
      <w:pPr>
        <w:pStyle w:val="ListParagraph"/>
        <w:numPr>
          <w:ilvl w:val="2"/>
          <w:numId w:val="29"/>
        </w:numPr>
        <w:tabs>
          <w:tab w:val="left" w:pos="720"/>
        </w:tabs>
        <w:rPr>
          <w:rFonts w:ascii="Cambria" w:hAnsi="Cambria"/>
        </w:rPr>
      </w:pPr>
      <w:r>
        <w:rPr>
          <w:rFonts w:ascii="Cambria" w:hAnsi="Cambria"/>
        </w:rPr>
        <w:t>Utility purchases more power than it needs to comply, may be able to resell surplus RECs at a profit</w:t>
      </w:r>
    </w:p>
    <w:p w14:paraId="3649252D" w14:textId="57B79D13" w:rsidR="005C373E" w:rsidRDefault="0049532C" w:rsidP="00105035">
      <w:pPr>
        <w:pStyle w:val="ListParagraph"/>
        <w:numPr>
          <w:ilvl w:val="2"/>
          <w:numId w:val="29"/>
        </w:numPr>
        <w:tabs>
          <w:tab w:val="left" w:pos="720"/>
        </w:tabs>
        <w:rPr>
          <w:rFonts w:ascii="Cambria" w:hAnsi="Cambria"/>
        </w:rPr>
      </w:pPr>
      <w:r>
        <w:rPr>
          <w:rFonts w:ascii="Cambria" w:hAnsi="Cambria"/>
        </w:rPr>
        <w:t>E.g.: Utility A purchases 100k RECs but only needs 80k; sells 20k to Utility B earning profit – presumably already calculated original cost in O, should they be allowed to keep the profit?</w:t>
      </w:r>
    </w:p>
    <w:p w14:paraId="75EE4AF5" w14:textId="5BDF8042" w:rsidR="0049532C" w:rsidRPr="0049532C" w:rsidRDefault="0049532C" w:rsidP="00105035">
      <w:pPr>
        <w:pStyle w:val="ListParagraph"/>
        <w:numPr>
          <w:ilvl w:val="1"/>
          <w:numId w:val="29"/>
        </w:numPr>
        <w:tabs>
          <w:tab w:val="left" w:pos="720"/>
        </w:tabs>
        <w:rPr>
          <w:rFonts w:ascii="Cambria" w:hAnsi="Cambria"/>
        </w:rPr>
      </w:pPr>
      <w:r>
        <w:rPr>
          <w:rFonts w:ascii="Cambria" w:hAnsi="Cambria"/>
        </w:rPr>
        <w:t>Energy system for renewables based mainly on RPS &amp; the sale of tax credits &amp; RECs</w:t>
      </w:r>
    </w:p>
    <w:p w14:paraId="0CE53C1F" w14:textId="229DB18D" w:rsidR="0049532C" w:rsidRPr="0049532C" w:rsidRDefault="0049532C" w:rsidP="0049532C">
      <w:pPr>
        <w:tabs>
          <w:tab w:val="left" w:pos="720"/>
        </w:tabs>
        <w:rPr>
          <w:rFonts w:ascii="Cambria" w:hAnsi="Cambria"/>
        </w:rPr>
      </w:pPr>
      <w:r>
        <w:rPr>
          <w:rFonts w:ascii="Cambria" w:hAnsi="Cambria"/>
          <w:noProof/>
        </w:rPr>
        <w:drawing>
          <wp:inline distT="0" distB="0" distL="0" distR="0" wp14:anchorId="16B14598" wp14:editId="7286026F">
            <wp:extent cx="6659320" cy="1017793"/>
            <wp:effectExtent l="0" t="254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A26BCC" w14:textId="68640933" w:rsidR="00385414" w:rsidRDefault="00385414" w:rsidP="00105035">
      <w:pPr>
        <w:pStyle w:val="ListParagraph"/>
        <w:numPr>
          <w:ilvl w:val="1"/>
          <w:numId w:val="29"/>
        </w:numPr>
        <w:tabs>
          <w:tab w:val="left" w:pos="720"/>
        </w:tabs>
        <w:rPr>
          <w:rFonts w:ascii="Cambria" w:hAnsi="Cambria"/>
        </w:rPr>
      </w:pPr>
      <w:r>
        <w:rPr>
          <w:rFonts w:ascii="Cambria" w:hAnsi="Cambria"/>
        </w:rPr>
        <w:lastRenderedPageBreak/>
        <w:t>National RPS?</w:t>
      </w:r>
    </w:p>
    <w:p w14:paraId="60C1D02D" w14:textId="3DEEE8D1" w:rsidR="00385414" w:rsidRDefault="00385414" w:rsidP="00105035">
      <w:pPr>
        <w:pStyle w:val="ListParagraph"/>
        <w:numPr>
          <w:ilvl w:val="2"/>
          <w:numId w:val="29"/>
        </w:numPr>
        <w:tabs>
          <w:tab w:val="left" w:pos="720"/>
        </w:tabs>
        <w:rPr>
          <w:rFonts w:ascii="Cambria" w:hAnsi="Cambria"/>
        </w:rPr>
      </w:pPr>
      <w:r>
        <w:rPr>
          <w:rFonts w:ascii="Cambria" w:hAnsi="Cambria"/>
        </w:rPr>
        <w:t>Arguments for: harmonize markets between states; potential faster rate of development</w:t>
      </w:r>
    </w:p>
    <w:p w14:paraId="11666588" w14:textId="6CD852D2" w:rsidR="00385414" w:rsidRPr="00385414" w:rsidRDefault="00385414" w:rsidP="00105035">
      <w:pPr>
        <w:pStyle w:val="ListParagraph"/>
        <w:numPr>
          <w:ilvl w:val="2"/>
          <w:numId w:val="29"/>
        </w:numPr>
        <w:tabs>
          <w:tab w:val="left" w:pos="720"/>
        </w:tabs>
        <w:rPr>
          <w:rFonts w:ascii="Cambria" w:hAnsi="Cambria"/>
        </w:rPr>
      </w:pPr>
      <w:r>
        <w:rPr>
          <w:rFonts w:ascii="Cambria" w:hAnsi="Cambria"/>
        </w:rPr>
        <w:t>Arguments against: state sovereignty; wealth transfer from states with relatively few RE resources to those with significant wind and solar resources; redundant or conflict with state goals; stifle own states industry; political cost (FF industries own Congress); federal preemption of more aggressive state policies (e.g. CA)</w:t>
      </w:r>
    </w:p>
    <w:p w14:paraId="397B65ED" w14:textId="77777777" w:rsidR="0099594D" w:rsidRPr="0099594D" w:rsidRDefault="005D1830" w:rsidP="00105035">
      <w:pPr>
        <w:pStyle w:val="ListParagraph"/>
        <w:numPr>
          <w:ilvl w:val="0"/>
          <w:numId w:val="29"/>
        </w:numPr>
        <w:tabs>
          <w:tab w:val="left" w:pos="720"/>
        </w:tabs>
        <w:rPr>
          <w:rFonts w:ascii="Cambria" w:hAnsi="Cambria"/>
        </w:rPr>
      </w:pPr>
      <w:r>
        <w:rPr>
          <w:rFonts w:ascii="Cambria" w:hAnsi="Cambria"/>
        </w:rPr>
        <w:t xml:space="preserve">Public Utility Regulatory Policies Act </w:t>
      </w:r>
      <w:r>
        <w:rPr>
          <w:rFonts w:ascii="Cambria" w:hAnsi="Cambria"/>
          <w:b/>
        </w:rPr>
        <w:t>(PURPA)</w:t>
      </w:r>
    </w:p>
    <w:p w14:paraId="73623C4D" w14:textId="7B03216B" w:rsidR="00E14F97" w:rsidRPr="0099594D" w:rsidRDefault="0099594D" w:rsidP="00105035">
      <w:pPr>
        <w:pStyle w:val="ListParagraph"/>
        <w:numPr>
          <w:ilvl w:val="1"/>
          <w:numId w:val="29"/>
        </w:numPr>
        <w:tabs>
          <w:tab w:val="left" w:pos="720"/>
        </w:tabs>
        <w:rPr>
          <w:rFonts w:ascii="Cambria" w:hAnsi="Cambria"/>
        </w:rPr>
      </w:pPr>
      <w:r>
        <w:rPr>
          <w:rFonts w:ascii="Cambria" w:hAnsi="Cambria"/>
        </w:rPr>
        <w:t>First significant US policy designed to promote renewable energy production; p</w:t>
      </w:r>
      <w:r w:rsidR="00E14F97" w:rsidRPr="0099594D">
        <w:rPr>
          <w:rFonts w:ascii="Cambria" w:hAnsi="Cambria"/>
        </w:rPr>
        <w:t xml:space="preserve">romulgated in response to more independent power producers coming online </w:t>
      </w:r>
    </w:p>
    <w:p w14:paraId="077F2B40" w14:textId="5A124169" w:rsidR="0099594D" w:rsidRPr="00180663" w:rsidRDefault="00E14F97" w:rsidP="00105035">
      <w:pPr>
        <w:pStyle w:val="ListParagraph"/>
        <w:numPr>
          <w:ilvl w:val="0"/>
          <w:numId w:val="31"/>
        </w:numPr>
        <w:tabs>
          <w:tab w:val="left" w:pos="720"/>
          <w:tab w:val="left" w:pos="1800"/>
        </w:tabs>
        <w:rPr>
          <w:rFonts w:ascii="Cambria" w:hAnsi="Cambria"/>
        </w:rPr>
      </w:pPr>
      <w:r>
        <w:rPr>
          <w:rFonts w:ascii="Cambria" w:hAnsi="Cambria"/>
        </w:rPr>
        <w:t>PURPA</w:t>
      </w:r>
      <w:r w:rsidR="0099594D">
        <w:rPr>
          <w:rFonts w:ascii="Cambria" w:hAnsi="Cambria"/>
        </w:rPr>
        <w:t xml:space="preserve"> promotes power reduction from </w:t>
      </w:r>
      <w:r w:rsidR="0099594D" w:rsidRPr="0099594D">
        <w:rPr>
          <w:rFonts w:ascii="Cambria" w:hAnsi="Cambria"/>
          <w:b/>
        </w:rPr>
        <w:t>“qualifying facilities”</w:t>
      </w:r>
      <w:r w:rsidR="00180663">
        <w:rPr>
          <w:rFonts w:ascii="Cambria" w:hAnsi="Cambria"/>
        </w:rPr>
        <w:t xml:space="preserve"> (small, </w:t>
      </w:r>
      <w:r w:rsidR="0099594D" w:rsidRPr="00180663">
        <w:rPr>
          <w:rFonts w:ascii="Cambria" w:hAnsi="Cambria"/>
        </w:rPr>
        <w:t xml:space="preserve">less than 80 mw) </w:t>
      </w:r>
      <w:r w:rsidR="00053442">
        <w:rPr>
          <w:rFonts w:ascii="Cambria" w:hAnsi="Cambria"/>
        </w:rPr>
        <w:t xml:space="preserve">RE </w:t>
      </w:r>
      <w:r w:rsidR="0099594D" w:rsidRPr="00180663">
        <w:rPr>
          <w:rFonts w:ascii="Cambria" w:hAnsi="Cambria"/>
        </w:rPr>
        <w:t xml:space="preserve">facilities </w:t>
      </w:r>
      <w:r w:rsidR="00053442">
        <w:rPr>
          <w:rFonts w:ascii="Cambria" w:hAnsi="Cambria"/>
        </w:rPr>
        <w:t>&amp;</w:t>
      </w:r>
      <w:r w:rsidR="0099594D" w:rsidRPr="00180663">
        <w:rPr>
          <w:rFonts w:ascii="Cambria" w:hAnsi="Cambria"/>
        </w:rPr>
        <w:t xml:space="preserve"> combined heat &amp; power (CHP) plants</w:t>
      </w:r>
      <w:r w:rsidR="00180663">
        <w:rPr>
          <w:rFonts w:ascii="Cambria" w:hAnsi="Cambria"/>
        </w:rPr>
        <w:t>)</w:t>
      </w:r>
    </w:p>
    <w:p w14:paraId="748FE791" w14:textId="77777777" w:rsidR="0099594D" w:rsidRDefault="0099594D" w:rsidP="00105035">
      <w:pPr>
        <w:pStyle w:val="ListParagraph"/>
        <w:numPr>
          <w:ilvl w:val="0"/>
          <w:numId w:val="31"/>
        </w:numPr>
        <w:tabs>
          <w:tab w:val="left" w:pos="720"/>
          <w:tab w:val="left" w:pos="1800"/>
        </w:tabs>
        <w:rPr>
          <w:rFonts w:ascii="Cambria" w:hAnsi="Cambria"/>
        </w:rPr>
      </w:pPr>
      <w:r>
        <w:rPr>
          <w:rFonts w:ascii="Cambria" w:hAnsi="Cambria"/>
        </w:rPr>
        <w:t>Utilities must:</w:t>
      </w:r>
    </w:p>
    <w:p w14:paraId="1AB04984" w14:textId="09642D5E" w:rsidR="00E14F97" w:rsidRDefault="0099594D" w:rsidP="00105035">
      <w:pPr>
        <w:pStyle w:val="ListParagraph"/>
        <w:numPr>
          <w:ilvl w:val="1"/>
          <w:numId w:val="31"/>
        </w:numPr>
        <w:tabs>
          <w:tab w:val="left" w:pos="720"/>
          <w:tab w:val="left" w:pos="1800"/>
        </w:tabs>
        <w:rPr>
          <w:rFonts w:ascii="Cambria" w:hAnsi="Cambria"/>
        </w:rPr>
      </w:pPr>
      <w:r>
        <w:rPr>
          <w:rFonts w:ascii="Cambria" w:hAnsi="Cambria"/>
        </w:rPr>
        <w:t>P</w:t>
      </w:r>
      <w:r w:rsidR="00E14F97">
        <w:rPr>
          <w:rFonts w:ascii="Cambria" w:hAnsi="Cambria"/>
        </w:rPr>
        <w:t xml:space="preserve">urchase power from </w:t>
      </w:r>
      <w:r>
        <w:rPr>
          <w:rFonts w:ascii="Cambria" w:hAnsi="Cambria"/>
        </w:rPr>
        <w:t>QFs</w:t>
      </w:r>
      <w:r w:rsidR="00E14F97">
        <w:rPr>
          <w:rFonts w:ascii="Cambria" w:hAnsi="Cambria"/>
        </w:rPr>
        <w:t xml:space="preserve"> </w:t>
      </w:r>
    </w:p>
    <w:p w14:paraId="443FF087" w14:textId="371E9FD7" w:rsidR="0099594D" w:rsidRDefault="0099594D" w:rsidP="00105035">
      <w:pPr>
        <w:pStyle w:val="ListParagraph"/>
        <w:numPr>
          <w:ilvl w:val="1"/>
          <w:numId w:val="31"/>
        </w:numPr>
        <w:tabs>
          <w:tab w:val="left" w:pos="720"/>
          <w:tab w:val="left" w:pos="1800"/>
        </w:tabs>
        <w:rPr>
          <w:rFonts w:ascii="Cambria" w:hAnsi="Cambria"/>
        </w:rPr>
      </w:pPr>
      <w:r>
        <w:rPr>
          <w:rFonts w:ascii="Cambria" w:hAnsi="Cambria"/>
        </w:rPr>
        <w:t>Connect QFs to the grid and sell them power if they need it</w:t>
      </w:r>
    </w:p>
    <w:p w14:paraId="63FB349F" w14:textId="74B5757A" w:rsidR="0099594D" w:rsidRDefault="0099594D" w:rsidP="00105035">
      <w:pPr>
        <w:pStyle w:val="ListParagraph"/>
        <w:numPr>
          <w:ilvl w:val="1"/>
          <w:numId w:val="31"/>
        </w:numPr>
        <w:tabs>
          <w:tab w:val="left" w:pos="720"/>
          <w:tab w:val="left" w:pos="1800"/>
        </w:tabs>
        <w:rPr>
          <w:rFonts w:ascii="Cambria" w:hAnsi="Cambria"/>
        </w:rPr>
      </w:pPr>
      <w:r>
        <w:rPr>
          <w:rFonts w:ascii="Cambria" w:hAnsi="Cambria"/>
        </w:rPr>
        <w:t>Pay QFs “</w:t>
      </w:r>
      <w:r w:rsidR="00B33424">
        <w:rPr>
          <w:rFonts w:ascii="Cambria" w:hAnsi="Cambria"/>
        </w:rPr>
        <w:t>avoided cost</w:t>
      </w:r>
      <w:r>
        <w:rPr>
          <w:rFonts w:ascii="Cambria" w:hAnsi="Cambria"/>
        </w:rPr>
        <w:t>”</w:t>
      </w:r>
      <w:r w:rsidR="00180663">
        <w:rPr>
          <w:rFonts w:ascii="Cambria" w:hAnsi="Cambria"/>
        </w:rPr>
        <w:t xml:space="preserve"> rates for the</w:t>
      </w:r>
      <w:r>
        <w:rPr>
          <w:rFonts w:ascii="Cambria" w:hAnsi="Cambria"/>
        </w:rPr>
        <w:t xml:space="preserve"> power</w:t>
      </w:r>
    </w:p>
    <w:p w14:paraId="66548312" w14:textId="5DE24A80" w:rsidR="0099594D" w:rsidRDefault="0099594D" w:rsidP="00105035">
      <w:pPr>
        <w:pStyle w:val="ListParagraph"/>
        <w:numPr>
          <w:ilvl w:val="2"/>
          <w:numId w:val="31"/>
        </w:numPr>
        <w:tabs>
          <w:tab w:val="left" w:pos="720"/>
          <w:tab w:val="left" w:pos="1800"/>
        </w:tabs>
        <w:rPr>
          <w:rFonts w:ascii="Cambria" w:hAnsi="Cambria"/>
        </w:rPr>
      </w:pPr>
      <w:r>
        <w:rPr>
          <w:rFonts w:ascii="Cambria" w:hAnsi="Cambria"/>
        </w:rPr>
        <w:t>“Avoided cost” = amount utilities would pay to produce or purchase the power themselves</w:t>
      </w:r>
    </w:p>
    <w:p w14:paraId="00BC9665" w14:textId="36461134" w:rsidR="0099594D" w:rsidRDefault="0099594D" w:rsidP="00105035">
      <w:pPr>
        <w:pStyle w:val="ListParagraph"/>
        <w:numPr>
          <w:ilvl w:val="2"/>
          <w:numId w:val="31"/>
        </w:numPr>
        <w:tabs>
          <w:tab w:val="left" w:pos="720"/>
          <w:tab w:val="left" w:pos="1800"/>
        </w:tabs>
        <w:rPr>
          <w:rFonts w:ascii="Cambria" w:hAnsi="Cambria"/>
        </w:rPr>
      </w:pPr>
      <w:r>
        <w:rPr>
          <w:rFonts w:ascii="Cambria" w:hAnsi="Cambria"/>
        </w:rPr>
        <w:t>When demand is high and supply is low, AC will be high</w:t>
      </w:r>
    </w:p>
    <w:p w14:paraId="4D50F7FA" w14:textId="03504595" w:rsidR="0099594D" w:rsidRDefault="0099594D" w:rsidP="00105035">
      <w:pPr>
        <w:pStyle w:val="ListParagraph"/>
        <w:numPr>
          <w:ilvl w:val="2"/>
          <w:numId w:val="31"/>
        </w:numPr>
        <w:tabs>
          <w:tab w:val="left" w:pos="720"/>
          <w:tab w:val="left" w:pos="1800"/>
        </w:tabs>
        <w:rPr>
          <w:rFonts w:ascii="Cambria" w:hAnsi="Cambria"/>
        </w:rPr>
      </w:pPr>
      <w:r>
        <w:rPr>
          <w:rFonts w:ascii="Cambria" w:hAnsi="Cambria"/>
        </w:rPr>
        <w:t>When fuel cost is high, AC is high</w:t>
      </w:r>
    </w:p>
    <w:p w14:paraId="30F0072E" w14:textId="76BDF78D" w:rsidR="0099594D" w:rsidRDefault="0099594D" w:rsidP="00105035">
      <w:pPr>
        <w:pStyle w:val="ListParagraph"/>
        <w:numPr>
          <w:ilvl w:val="2"/>
          <w:numId w:val="31"/>
        </w:numPr>
        <w:tabs>
          <w:tab w:val="left" w:pos="720"/>
          <w:tab w:val="left" w:pos="1800"/>
        </w:tabs>
        <w:rPr>
          <w:rFonts w:ascii="Cambria" w:hAnsi="Cambria"/>
        </w:rPr>
      </w:pPr>
      <w:r>
        <w:rPr>
          <w:rFonts w:ascii="Cambria" w:hAnsi="Cambria"/>
        </w:rPr>
        <w:t>Cause renewable sources to chase markets – where QFs AC are the highest (CA, NY)</w:t>
      </w:r>
    </w:p>
    <w:p w14:paraId="145E43F5" w14:textId="63D56287" w:rsidR="00021C9E" w:rsidRDefault="00021C9E" w:rsidP="00105035">
      <w:pPr>
        <w:pStyle w:val="ListParagraph"/>
        <w:numPr>
          <w:ilvl w:val="0"/>
          <w:numId w:val="31"/>
        </w:numPr>
        <w:tabs>
          <w:tab w:val="left" w:pos="720"/>
          <w:tab w:val="left" w:pos="1800"/>
        </w:tabs>
        <w:rPr>
          <w:rFonts w:ascii="Cambria" w:hAnsi="Cambria"/>
        </w:rPr>
      </w:pPr>
      <w:r>
        <w:rPr>
          <w:rFonts w:ascii="Cambria" w:hAnsi="Cambria"/>
        </w:rPr>
        <w:t>Ensures contract with utility = easier to get loan to build</w:t>
      </w:r>
    </w:p>
    <w:p w14:paraId="7F61BE7B" w14:textId="6AB852A2" w:rsidR="00021C9E" w:rsidRDefault="00021C9E" w:rsidP="00105035">
      <w:pPr>
        <w:pStyle w:val="ListParagraph"/>
        <w:numPr>
          <w:ilvl w:val="0"/>
          <w:numId w:val="31"/>
        </w:numPr>
        <w:tabs>
          <w:tab w:val="left" w:pos="720"/>
          <w:tab w:val="left" w:pos="1800"/>
        </w:tabs>
        <w:rPr>
          <w:rFonts w:ascii="Cambria" w:hAnsi="Cambria"/>
        </w:rPr>
      </w:pPr>
      <w:r>
        <w:rPr>
          <w:rFonts w:ascii="Cambria" w:hAnsi="Cambria"/>
        </w:rPr>
        <w:t>Can have tax credits under PURPA</w:t>
      </w:r>
    </w:p>
    <w:p w14:paraId="78010406" w14:textId="77777777" w:rsidR="00E14F97" w:rsidRDefault="00E14F97" w:rsidP="00105035">
      <w:pPr>
        <w:pStyle w:val="ListParagraph"/>
        <w:numPr>
          <w:ilvl w:val="0"/>
          <w:numId w:val="31"/>
        </w:numPr>
        <w:tabs>
          <w:tab w:val="left" w:pos="720"/>
          <w:tab w:val="left" w:pos="1800"/>
        </w:tabs>
        <w:rPr>
          <w:rFonts w:ascii="Cambria" w:hAnsi="Cambria"/>
        </w:rPr>
      </w:pPr>
      <w:r>
        <w:rPr>
          <w:rFonts w:ascii="Cambria" w:hAnsi="Cambria"/>
        </w:rPr>
        <w:t>Purpose was to promote more sustainable power, but unintentionally spurred deregulation efforts</w:t>
      </w:r>
    </w:p>
    <w:p w14:paraId="5A04476D" w14:textId="77777777" w:rsidR="00E14F97" w:rsidRDefault="00E14F97" w:rsidP="00105035">
      <w:pPr>
        <w:pStyle w:val="ListParagraph"/>
        <w:numPr>
          <w:ilvl w:val="1"/>
          <w:numId w:val="31"/>
        </w:numPr>
        <w:tabs>
          <w:tab w:val="left" w:pos="720"/>
          <w:tab w:val="left" w:pos="1800"/>
        </w:tabs>
        <w:rPr>
          <w:rFonts w:ascii="Cambria" w:hAnsi="Cambria"/>
        </w:rPr>
      </w:pPr>
      <w:r>
        <w:rPr>
          <w:rFonts w:ascii="Cambria" w:hAnsi="Cambria"/>
        </w:rPr>
        <w:t xml:space="preserve">Showed electricity generation was no longer uncompetitive </w:t>
      </w:r>
    </w:p>
    <w:p w14:paraId="7134F424" w14:textId="592D5117" w:rsidR="00E14F97" w:rsidRDefault="00E14F97" w:rsidP="00105035">
      <w:pPr>
        <w:pStyle w:val="ListParagraph"/>
        <w:numPr>
          <w:ilvl w:val="1"/>
          <w:numId w:val="31"/>
        </w:numPr>
        <w:tabs>
          <w:tab w:val="left" w:pos="720"/>
          <w:tab w:val="left" w:pos="1260"/>
          <w:tab w:val="left" w:pos="1530"/>
          <w:tab w:val="left" w:pos="1800"/>
        </w:tabs>
        <w:rPr>
          <w:rFonts w:ascii="Cambria" w:hAnsi="Cambria"/>
        </w:rPr>
      </w:pPr>
      <w:r>
        <w:rPr>
          <w:rFonts w:ascii="Cambria" w:hAnsi="Cambria"/>
        </w:rPr>
        <w:t xml:space="preserve">Urged states to restructure their electricity sectors to make generation competitive – states either order utilities to sell off their </w:t>
      </w:r>
      <w:r w:rsidR="0012292F">
        <w:rPr>
          <w:rFonts w:ascii="Cambria" w:hAnsi="Cambria"/>
        </w:rPr>
        <w:t>PP</w:t>
      </w:r>
      <w:r>
        <w:rPr>
          <w:rFonts w:ascii="Cambria" w:hAnsi="Cambria"/>
        </w:rPr>
        <w:t xml:space="preserve"> or to cr</w:t>
      </w:r>
      <w:r w:rsidR="0012292F">
        <w:rPr>
          <w:rFonts w:ascii="Cambria" w:hAnsi="Cambria"/>
        </w:rPr>
        <w:t xml:space="preserve">eate legally separate entities to own &amp; </w:t>
      </w:r>
      <w:r>
        <w:rPr>
          <w:rFonts w:ascii="Cambria" w:hAnsi="Cambria"/>
        </w:rPr>
        <w:t>manage generation separately from transmission and distribution</w:t>
      </w:r>
    </w:p>
    <w:p w14:paraId="1786F73A" w14:textId="77777777" w:rsidR="00E14F97" w:rsidRDefault="00E14F97" w:rsidP="00105035">
      <w:pPr>
        <w:pStyle w:val="ListParagraph"/>
        <w:numPr>
          <w:ilvl w:val="0"/>
          <w:numId w:val="31"/>
        </w:numPr>
        <w:tabs>
          <w:tab w:val="left" w:pos="720"/>
          <w:tab w:val="left" w:pos="1800"/>
        </w:tabs>
        <w:rPr>
          <w:rFonts w:ascii="Cambria" w:hAnsi="Cambria"/>
        </w:rPr>
      </w:pPr>
      <w:r>
        <w:rPr>
          <w:rFonts w:ascii="Cambria" w:hAnsi="Cambria"/>
        </w:rPr>
        <w:t>14 states restructured (utilities buy most or all of their energy on a competitive market); CA restructuring imploded 2000-2001 = others put their restructuring on hold</w:t>
      </w:r>
    </w:p>
    <w:p w14:paraId="2FC72026" w14:textId="77777777" w:rsidR="00E14F97" w:rsidRDefault="00E14F97" w:rsidP="00105035">
      <w:pPr>
        <w:pStyle w:val="ListParagraph"/>
        <w:numPr>
          <w:ilvl w:val="0"/>
          <w:numId w:val="31"/>
        </w:numPr>
        <w:tabs>
          <w:tab w:val="left" w:pos="720"/>
          <w:tab w:val="left" w:pos="1800"/>
        </w:tabs>
        <w:rPr>
          <w:rFonts w:ascii="Cambria" w:hAnsi="Cambria"/>
        </w:rPr>
      </w:pPr>
      <w:r>
        <w:rPr>
          <w:rFonts w:ascii="Cambria" w:hAnsi="Cambria"/>
        </w:rPr>
        <w:t>Legal Implications of Restructuring:</w:t>
      </w:r>
    </w:p>
    <w:p w14:paraId="05290E80" w14:textId="5C203A34" w:rsidR="00E14F97" w:rsidRDefault="00E14F97" w:rsidP="00105035">
      <w:pPr>
        <w:pStyle w:val="ListParagraph"/>
        <w:numPr>
          <w:ilvl w:val="1"/>
          <w:numId w:val="31"/>
        </w:numPr>
        <w:tabs>
          <w:tab w:val="left" w:pos="720"/>
          <w:tab w:val="left" w:pos="1800"/>
        </w:tabs>
        <w:rPr>
          <w:rFonts w:ascii="Cambria" w:hAnsi="Cambria"/>
        </w:rPr>
      </w:pPr>
      <w:r>
        <w:rPr>
          <w:rFonts w:ascii="Cambria" w:hAnsi="Cambria"/>
        </w:rPr>
        <w:t>When a state restructures, generation that used to be retail becomes wholesale – a utility that used to produce its own power for its retail customers must now buy its p</w:t>
      </w:r>
      <w:r w:rsidR="0012292F">
        <w:rPr>
          <w:rFonts w:ascii="Cambria" w:hAnsi="Cambria"/>
        </w:rPr>
        <w:t>ower at wholesale and resell it</w:t>
      </w:r>
    </w:p>
    <w:p w14:paraId="23CB4242" w14:textId="77777777" w:rsidR="00D640B3" w:rsidRDefault="00E14F97" w:rsidP="00105035">
      <w:pPr>
        <w:pStyle w:val="ListParagraph"/>
        <w:numPr>
          <w:ilvl w:val="1"/>
          <w:numId w:val="31"/>
        </w:numPr>
        <w:tabs>
          <w:tab w:val="left" w:pos="720"/>
          <w:tab w:val="left" w:pos="1170"/>
          <w:tab w:val="left" w:pos="1800"/>
        </w:tabs>
        <w:rPr>
          <w:rFonts w:ascii="Cambria" w:hAnsi="Cambria"/>
        </w:rPr>
      </w:pPr>
      <w:r>
        <w:rPr>
          <w:rFonts w:ascii="Cambria" w:hAnsi="Cambria"/>
        </w:rPr>
        <w:t>States give FERC regulatory control ove</w:t>
      </w:r>
      <w:r w:rsidR="0012292F">
        <w:rPr>
          <w:rFonts w:ascii="Cambria" w:hAnsi="Cambria"/>
        </w:rPr>
        <w:t>r transmission access and rates; b</w:t>
      </w:r>
      <w:r w:rsidRPr="0012292F">
        <w:rPr>
          <w:rFonts w:ascii="Cambria" w:hAnsi="Cambria"/>
        </w:rPr>
        <w:t>asically, one consequence of allowing competition is a loss of state power of rates and transmission</w:t>
      </w:r>
    </w:p>
    <w:p w14:paraId="0B0D842F" w14:textId="20BA0AF1" w:rsidR="00D640B3" w:rsidRDefault="00D640B3" w:rsidP="00105035">
      <w:pPr>
        <w:pStyle w:val="ListParagraph"/>
        <w:numPr>
          <w:ilvl w:val="0"/>
          <w:numId w:val="29"/>
        </w:numPr>
        <w:tabs>
          <w:tab w:val="left" w:pos="720"/>
        </w:tabs>
        <w:rPr>
          <w:rFonts w:ascii="Cambria" w:hAnsi="Cambria"/>
        </w:rPr>
      </w:pPr>
      <w:r>
        <w:rPr>
          <w:rFonts w:ascii="Cambria" w:hAnsi="Cambria"/>
        </w:rPr>
        <w:lastRenderedPageBreak/>
        <w:t>Distributed Renewable Generation</w:t>
      </w:r>
    </w:p>
    <w:p w14:paraId="30A812C7" w14:textId="15122EC8" w:rsidR="00CC4803" w:rsidRDefault="00CC4803" w:rsidP="00105035">
      <w:pPr>
        <w:pStyle w:val="ListParagraph"/>
        <w:numPr>
          <w:ilvl w:val="1"/>
          <w:numId w:val="29"/>
        </w:numPr>
        <w:tabs>
          <w:tab w:val="left" w:pos="720"/>
        </w:tabs>
        <w:rPr>
          <w:rFonts w:ascii="Cambria" w:hAnsi="Cambria"/>
        </w:rPr>
      </w:pPr>
      <w:r>
        <w:rPr>
          <w:rFonts w:ascii="Cambria" w:hAnsi="Cambria"/>
        </w:rPr>
        <w:t>Distributed Generation: power generation at or near the site of consumption aka local power</w:t>
      </w:r>
    </w:p>
    <w:p w14:paraId="14BF970B" w14:textId="6999FAA0" w:rsidR="00CC4803" w:rsidRDefault="00CC4803" w:rsidP="00105035">
      <w:pPr>
        <w:pStyle w:val="ListParagraph"/>
        <w:numPr>
          <w:ilvl w:val="1"/>
          <w:numId w:val="29"/>
        </w:numPr>
        <w:tabs>
          <w:tab w:val="left" w:pos="720"/>
        </w:tabs>
        <w:rPr>
          <w:rFonts w:ascii="Cambria" w:hAnsi="Cambria"/>
        </w:rPr>
      </w:pPr>
      <w:r>
        <w:rPr>
          <w:rFonts w:ascii="Cambria" w:hAnsi="Cambria"/>
        </w:rPr>
        <w:t>Supported to expand renewable development in urban areas</w:t>
      </w:r>
    </w:p>
    <w:p w14:paraId="5330C44F" w14:textId="0E19538C" w:rsidR="00CC4803" w:rsidRDefault="00CC4803" w:rsidP="00105035">
      <w:pPr>
        <w:pStyle w:val="ListParagraph"/>
        <w:numPr>
          <w:ilvl w:val="1"/>
          <w:numId w:val="29"/>
        </w:numPr>
        <w:tabs>
          <w:tab w:val="left" w:pos="720"/>
        </w:tabs>
        <w:rPr>
          <w:rFonts w:ascii="Cambria" w:hAnsi="Cambria"/>
        </w:rPr>
      </w:pPr>
      <w:r>
        <w:rPr>
          <w:rFonts w:ascii="Cambria" w:hAnsi="Cambria"/>
        </w:rPr>
        <w:t>Two main policies to incentivize: net metering &amp; feed-in tariffs</w:t>
      </w:r>
    </w:p>
    <w:p w14:paraId="411D6D59" w14:textId="2AA777D2" w:rsidR="00D640B3" w:rsidRDefault="00D640B3" w:rsidP="00105035">
      <w:pPr>
        <w:pStyle w:val="ListParagraph"/>
        <w:numPr>
          <w:ilvl w:val="0"/>
          <w:numId w:val="31"/>
        </w:numPr>
        <w:tabs>
          <w:tab w:val="left" w:pos="720"/>
          <w:tab w:val="left" w:pos="1170"/>
          <w:tab w:val="left" w:pos="1800"/>
        </w:tabs>
        <w:rPr>
          <w:rFonts w:ascii="Cambria" w:hAnsi="Cambria"/>
        </w:rPr>
      </w:pPr>
      <w:r>
        <w:rPr>
          <w:rFonts w:ascii="Cambria" w:hAnsi="Cambria"/>
        </w:rPr>
        <w:t>Net Metering</w:t>
      </w:r>
    </w:p>
    <w:p w14:paraId="00E34A56" w14:textId="75AC7E11" w:rsidR="00D640B3" w:rsidRDefault="00D640B3" w:rsidP="00105035">
      <w:pPr>
        <w:pStyle w:val="ListParagraph"/>
        <w:numPr>
          <w:ilvl w:val="1"/>
          <w:numId w:val="31"/>
        </w:numPr>
        <w:tabs>
          <w:tab w:val="left" w:pos="720"/>
          <w:tab w:val="left" w:pos="1170"/>
          <w:tab w:val="left" w:pos="1800"/>
        </w:tabs>
        <w:rPr>
          <w:rFonts w:ascii="Cambria" w:hAnsi="Cambria"/>
        </w:rPr>
      </w:pPr>
      <w:r>
        <w:rPr>
          <w:rFonts w:ascii="Cambria" w:hAnsi="Cambria"/>
        </w:rPr>
        <w:t>Dominant tool to promote DG thus far</w:t>
      </w:r>
    </w:p>
    <w:p w14:paraId="0B2F6708" w14:textId="5FC2DC73" w:rsidR="009E2D68" w:rsidRDefault="009E2D68" w:rsidP="00105035">
      <w:pPr>
        <w:pStyle w:val="ListParagraph"/>
        <w:numPr>
          <w:ilvl w:val="1"/>
          <w:numId w:val="31"/>
        </w:numPr>
        <w:tabs>
          <w:tab w:val="left" w:pos="720"/>
          <w:tab w:val="left" w:pos="1170"/>
          <w:tab w:val="left" w:pos="1800"/>
        </w:tabs>
        <w:rPr>
          <w:rFonts w:ascii="Cambria" w:hAnsi="Cambria"/>
        </w:rPr>
      </w:pPr>
      <w:r>
        <w:rPr>
          <w:rFonts w:ascii="Cambria" w:hAnsi="Cambria"/>
        </w:rPr>
        <w:t>Utilities buy their customers’ power</w:t>
      </w:r>
    </w:p>
    <w:p w14:paraId="51900763" w14:textId="514049B7" w:rsidR="009E2D68" w:rsidRDefault="009E2D68" w:rsidP="00105035">
      <w:pPr>
        <w:pStyle w:val="ListParagraph"/>
        <w:numPr>
          <w:ilvl w:val="1"/>
          <w:numId w:val="31"/>
        </w:numPr>
        <w:tabs>
          <w:tab w:val="left" w:pos="720"/>
          <w:tab w:val="left" w:pos="1170"/>
          <w:tab w:val="left" w:pos="1800"/>
        </w:tabs>
        <w:rPr>
          <w:rFonts w:ascii="Cambria" w:hAnsi="Cambria"/>
        </w:rPr>
      </w:pPr>
      <w:r>
        <w:rPr>
          <w:rFonts w:ascii="Cambria" w:hAnsi="Cambria"/>
        </w:rPr>
        <w:t>Offset the customers’ retail rates (up to point that customers’ production = consumption’ possible that utilities must also buy excess at wholesale or avoided cost rates, but rare)</w:t>
      </w:r>
    </w:p>
    <w:p w14:paraId="0E09F4EF" w14:textId="68F42636" w:rsidR="00612436" w:rsidRPr="00FA344F" w:rsidRDefault="00CC4803" w:rsidP="00105035">
      <w:pPr>
        <w:pStyle w:val="ListParagraph"/>
        <w:numPr>
          <w:ilvl w:val="1"/>
          <w:numId w:val="31"/>
        </w:numPr>
        <w:tabs>
          <w:tab w:val="left" w:pos="720"/>
          <w:tab w:val="left" w:pos="1170"/>
          <w:tab w:val="left" w:pos="1800"/>
        </w:tabs>
        <w:rPr>
          <w:rFonts w:ascii="Cambria" w:hAnsi="Cambria"/>
        </w:rPr>
      </w:pPr>
      <w:r>
        <w:rPr>
          <w:rFonts w:ascii="Cambria" w:hAnsi="Cambria"/>
        </w:rPr>
        <w:t>Without net metering, consumer would pay for electricity at retail rates and sell at wholesale rates; net metering allows homeowner to earn full retail rates</w:t>
      </w:r>
    </w:p>
    <w:p w14:paraId="3D2069EA" w14:textId="67E5DD11" w:rsidR="00612436" w:rsidRDefault="00612436" w:rsidP="00105035">
      <w:pPr>
        <w:pStyle w:val="ListParagraph"/>
        <w:numPr>
          <w:ilvl w:val="1"/>
          <w:numId w:val="31"/>
        </w:numPr>
        <w:tabs>
          <w:tab w:val="left" w:pos="720"/>
          <w:tab w:val="left" w:pos="1170"/>
          <w:tab w:val="left" w:pos="1800"/>
          <w:tab w:val="left" w:pos="7560"/>
        </w:tabs>
        <w:rPr>
          <w:rFonts w:ascii="Cambria" w:hAnsi="Cambria"/>
        </w:rPr>
      </w:pPr>
      <w:r>
        <w:rPr>
          <w:rFonts w:ascii="Cambria" w:hAnsi="Cambria"/>
        </w:rPr>
        <w:t xml:space="preserve">Example: home </w:t>
      </w:r>
      <w:r w:rsidR="00FA344F">
        <w:rPr>
          <w:rFonts w:ascii="Cambria" w:hAnsi="Cambria"/>
        </w:rPr>
        <w:t xml:space="preserve">uses 150 kwh &amp; </w:t>
      </w:r>
      <w:r>
        <w:rPr>
          <w:rFonts w:ascii="Cambria" w:hAnsi="Cambria"/>
        </w:rPr>
        <w:t>produces 100</w:t>
      </w:r>
    </w:p>
    <w:p w14:paraId="5D45929D" w14:textId="71BBDE68" w:rsidR="00612436" w:rsidRDefault="00612436" w:rsidP="00105035">
      <w:pPr>
        <w:pStyle w:val="ListParagraph"/>
        <w:numPr>
          <w:ilvl w:val="2"/>
          <w:numId w:val="31"/>
        </w:numPr>
        <w:tabs>
          <w:tab w:val="left" w:pos="720"/>
          <w:tab w:val="left" w:pos="1170"/>
          <w:tab w:val="left" w:pos="1800"/>
          <w:tab w:val="left" w:pos="7650"/>
        </w:tabs>
        <w:rPr>
          <w:rFonts w:ascii="Cambria" w:hAnsi="Cambria"/>
        </w:rPr>
      </w:pPr>
      <w:r>
        <w:rPr>
          <w:rFonts w:ascii="Cambria" w:hAnsi="Cambria"/>
        </w:rPr>
        <w:t>150-100 = 50 kwh NET RETAIL</w:t>
      </w:r>
    </w:p>
    <w:p w14:paraId="10E2762C" w14:textId="75145B38" w:rsidR="00612436" w:rsidRDefault="00612436" w:rsidP="00105035">
      <w:pPr>
        <w:pStyle w:val="ListParagraph"/>
        <w:numPr>
          <w:ilvl w:val="2"/>
          <w:numId w:val="31"/>
        </w:numPr>
        <w:tabs>
          <w:tab w:val="left" w:pos="720"/>
          <w:tab w:val="left" w:pos="1170"/>
          <w:tab w:val="left" w:pos="1800"/>
          <w:tab w:val="left" w:pos="7650"/>
          <w:tab w:val="left" w:pos="7920"/>
        </w:tabs>
        <w:rPr>
          <w:rFonts w:ascii="Cambria" w:hAnsi="Cambria"/>
        </w:rPr>
      </w:pPr>
      <w:r>
        <w:rPr>
          <w:rFonts w:ascii="Cambria" w:hAnsi="Cambria"/>
        </w:rPr>
        <w:t>Homeowner pays for</w:t>
      </w:r>
      <w:r w:rsidR="00FA344F">
        <w:rPr>
          <w:rFonts w:ascii="Cambria" w:hAnsi="Cambria"/>
        </w:rPr>
        <w:t xml:space="preserve"> 50 kwh &amp;</w:t>
      </w:r>
      <w:r>
        <w:rPr>
          <w:rFonts w:ascii="Cambria" w:hAnsi="Cambria"/>
        </w:rPr>
        <w:t xml:space="preserve"> gets 100 for free</w:t>
      </w:r>
    </w:p>
    <w:p w14:paraId="4E76BFC6" w14:textId="04B16BD0" w:rsidR="00612436" w:rsidRPr="00FA344F" w:rsidRDefault="00FA344F" w:rsidP="00105035">
      <w:pPr>
        <w:pStyle w:val="ListParagraph"/>
        <w:numPr>
          <w:ilvl w:val="1"/>
          <w:numId w:val="31"/>
        </w:numPr>
        <w:tabs>
          <w:tab w:val="left" w:pos="720"/>
          <w:tab w:val="left" w:pos="1170"/>
          <w:tab w:val="left" w:pos="1800"/>
          <w:tab w:val="left" w:pos="7560"/>
        </w:tabs>
        <w:rPr>
          <w:rFonts w:ascii="Cambria" w:hAnsi="Cambria"/>
        </w:rPr>
      </w:pPr>
      <w:r w:rsidRPr="00FA344F">
        <w:rPr>
          <w:rFonts w:ascii="Cambria" w:hAnsi="Cambria"/>
        </w:rPr>
        <w:t xml:space="preserve">Opposite: </w:t>
      </w:r>
      <w:r w:rsidR="007C1CED">
        <w:rPr>
          <w:rFonts w:ascii="Cambria" w:hAnsi="Cambria"/>
        </w:rPr>
        <w:t xml:space="preserve">home </w:t>
      </w:r>
      <w:r>
        <w:rPr>
          <w:rFonts w:ascii="Cambria" w:hAnsi="Cambria"/>
        </w:rPr>
        <w:t>uses 100 &amp; produces 150 = 50 NET WHOLESALE (some states allow the homeowner to actually profit, others don’t)</w:t>
      </w:r>
    </w:p>
    <w:p w14:paraId="3CA80099" w14:textId="2581CC0D" w:rsidR="00612436" w:rsidRPr="00612436" w:rsidRDefault="007C1CED" w:rsidP="00612436">
      <w:pPr>
        <w:tabs>
          <w:tab w:val="left" w:pos="720"/>
          <w:tab w:val="left" w:pos="1170"/>
          <w:tab w:val="left" w:pos="1800"/>
        </w:tabs>
        <w:rPr>
          <w:rFonts w:ascii="Cambria" w:hAnsi="Cambria"/>
        </w:rPr>
      </w:pPr>
      <w:r>
        <w:rPr>
          <w:rFonts w:ascii="Cambria" w:hAnsi="Cambria"/>
          <w:b/>
          <w:noProof/>
          <w:sz w:val="28"/>
          <w:szCs w:val="28"/>
        </w:rPr>
        <w:drawing>
          <wp:anchor distT="0" distB="0" distL="114300" distR="114300" simplePos="0" relativeHeight="251666432" behindDoc="0" locked="0" layoutInCell="1" allowOverlap="1" wp14:anchorId="5219361C" wp14:editId="582D9E42">
            <wp:simplePos x="0" y="0"/>
            <wp:positionH relativeFrom="column">
              <wp:posOffset>2452370</wp:posOffset>
            </wp:positionH>
            <wp:positionV relativeFrom="paragraph">
              <wp:posOffset>76200</wp:posOffset>
            </wp:positionV>
            <wp:extent cx="3208655" cy="2026920"/>
            <wp:effectExtent l="0" t="0" r="0" b="5080"/>
            <wp:wrapThrough wrapText="bothSides">
              <wp:wrapPolygon edited="0">
                <wp:start x="0" y="0"/>
                <wp:lineTo x="0" y="21383"/>
                <wp:lineTo x="21373" y="21383"/>
                <wp:lineTo x="21373" y="0"/>
                <wp:lineTo x="0" y="0"/>
              </wp:wrapPolygon>
            </wp:wrapThrough>
            <wp:docPr id="8" name="Picture 8" descr="../../../Desktop/Screen%20Shot%202017-12-07%20at%2012.47.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2-07%20at%2012.47.26%20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4187"/>
                    <a:stretch/>
                  </pic:blipFill>
                  <pic:spPr bwMode="auto">
                    <a:xfrm>
                      <a:off x="0" y="0"/>
                      <a:ext cx="3208655" cy="202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BBDD92" w14:textId="1CBAB1FA" w:rsidR="00F72F13" w:rsidRDefault="00F72F13" w:rsidP="00105035">
      <w:pPr>
        <w:pStyle w:val="ListParagraph"/>
        <w:numPr>
          <w:ilvl w:val="1"/>
          <w:numId w:val="31"/>
        </w:numPr>
        <w:tabs>
          <w:tab w:val="left" w:pos="720"/>
          <w:tab w:val="left" w:pos="1170"/>
          <w:tab w:val="left" w:pos="1800"/>
        </w:tabs>
        <w:rPr>
          <w:rFonts w:ascii="Cambria" w:hAnsi="Cambria"/>
        </w:rPr>
      </w:pPr>
      <w:r>
        <w:rPr>
          <w:rFonts w:ascii="Cambria" w:hAnsi="Cambria"/>
        </w:rPr>
        <w:t>Benefits:</w:t>
      </w:r>
    </w:p>
    <w:p w14:paraId="4B2FF724" w14:textId="5E49599F" w:rsidR="00F72F13" w:rsidRDefault="00F72F13" w:rsidP="00105035">
      <w:pPr>
        <w:pStyle w:val="ListParagraph"/>
        <w:numPr>
          <w:ilvl w:val="2"/>
          <w:numId w:val="31"/>
        </w:numPr>
        <w:tabs>
          <w:tab w:val="left" w:pos="720"/>
          <w:tab w:val="left" w:pos="1170"/>
          <w:tab w:val="left" w:pos="1800"/>
        </w:tabs>
        <w:rPr>
          <w:rFonts w:ascii="Cambria" w:hAnsi="Cambria"/>
        </w:rPr>
      </w:pPr>
      <w:r>
        <w:rPr>
          <w:rFonts w:ascii="Cambria" w:hAnsi="Cambria"/>
        </w:rPr>
        <w:t>Legal certainty: FERC has authorized use despite utilities’ argument that it unfairly forces them to pay retail rates for wholesale sales; FERC has exclusive authority to regulate wholesale rates (except where states implementing PURPA = state authority to set wholesale rates for QFs)</w:t>
      </w:r>
    </w:p>
    <w:p w14:paraId="5A46A538" w14:textId="55117D3A" w:rsidR="00DA7AAC" w:rsidRDefault="00DA7AAC" w:rsidP="00105035">
      <w:pPr>
        <w:pStyle w:val="ListParagraph"/>
        <w:numPr>
          <w:ilvl w:val="1"/>
          <w:numId w:val="31"/>
        </w:numPr>
        <w:tabs>
          <w:tab w:val="left" w:pos="720"/>
          <w:tab w:val="left" w:pos="1170"/>
          <w:tab w:val="left" w:pos="1800"/>
        </w:tabs>
        <w:rPr>
          <w:rFonts w:ascii="Cambria" w:hAnsi="Cambria"/>
        </w:rPr>
      </w:pPr>
      <w:r>
        <w:rPr>
          <w:rFonts w:ascii="Cambria" w:hAnsi="Cambria"/>
        </w:rPr>
        <w:t>Limits:</w:t>
      </w:r>
    </w:p>
    <w:p w14:paraId="633D4DC0" w14:textId="39109553" w:rsidR="00DA7AAC" w:rsidRDefault="00DA7AAC" w:rsidP="00105035">
      <w:pPr>
        <w:pStyle w:val="ListParagraph"/>
        <w:numPr>
          <w:ilvl w:val="2"/>
          <w:numId w:val="31"/>
        </w:numPr>
        <w:tabs>
          <w:tab w:val="left" w:pos="720"/>
          <w:tab w:val="left" w:pos="1170"/>
          <w:tab w:val="left" w:pos="1800"/>
        </w:tabs>
        <w:rPr>
          <w:rFonts w:ascii="Cambria" w:hAnsi="Cambria"/>
        </w:rPr>
      </w:pPr>
      <w:r>
        <w:rPr>
          <w:rFonts w:ascii="Cambria" w:hAnsi="Cambria"/>
        </w:rPr>
        <w:t>Serves a limited group of producers</w:t>
      </w:r>
      <w:r w:rsidR="00660B88">
        <w:rPr>
          <w:rFonts w:ascii="Cambria" w:hAnsi="Cambria"/>
        </w:rPr>
        <w:t>; limited eligibility in limited areas</w:t>
      </w:r>
      <w:r w:rsidR="00C20DAC">
        <w:rPr>
          <w:rFonts w:ascii="Cambria" w:hAnsi="Cambria"/>
        </w:rPr>
        <w:t xml:space="preserve"> </w:t>
      </w:r>
    </w:p>
    <w:p w14:paraId="793C55AB" w14:textId="2D1D07C7" w:rsidR="00B16C5D" w:rsidRDefault="00660B88" w:rsidP="00105035">
      <w:pPr>
        <w:pStyle w:val="ListParagraph"/>
        <w:numPr>
          <w:ilvl w:val="2"/>
          <w:numId w:val="31"/>
        </w:numPr>
        <w:tabs>
          <w:tab w:val="left" w:pos="720"/>
          <w:tab w:val="left" w:pos="1170"/>
          <w:tab w:val="left" w:pos="1800"/>
        </w:tabs>
        <w:rPr>
          <w:rFonts w:ascii="Cambria" w:hAnsi="Cambria"/>
        </w:rPr>
      </w:pPr>
      <w:r>
        <w:rPr>
          <w:rFonts w:ascii="Cambria" w:hAnsi="Cambria"/>
        </w:rPr>
        <w:t>Does not always guarantee easy access to the grid</w:t>
      </w:r>
    </w:p>
    <w:p w14:paraId="654C2815" w14:textId="5D524AE8" w:rsidR="007C1CED" w:rsidRDefault="007C1CED" w:rsidP="00105035">
      <w:pPr>
        <w:pStyle w:val="ListParagraph"/>
        <w:numPr>
          <w:ilvl w:val="2"/>
          <w:numId w:val="31"/>
        </w:numPr>
        <w:tabs>
          <w:tab w:val="left" w:pos="720"/>
          <w:tab w:val="left" w:pos="1170"/>
          <w:tab w:val="left" w:pos="1800"/>
        </w:tabs>
        <w:rPr>
          <w:rFonts w:ascii="Cambria" w:hAnsi="Cambria"/>
        </w:rPr>
      </w:pPr>
      <w:r>
        <w:rPr>
          <w:rFonts w:ascii="Cambria" w:hAnsi="Cambria"/>
        </w:rPr>
        <w:t xml:space="preserve">Does not cover up front costs of investment – property owners must make initial investment </w:t>
      </w:r>
    </w:p>
    <w:p w14:paraId="0281F02E" w14:textId="4DE7C770" w:rsidR="00B33424" w:rsidRPr="00B16C5D" w:rsidRDefault="00B33424" w:rsidP="00105035">
      <w:pPr>
        <w:pStyle w:val="ListParagraph"/>
        <w:numPr>
          <w:ilvl w:val="2"/>
          <w:numId w:val="31"/>
        </w:numPr>
        <w:tabs>
          <w:tab w:val="left" w:pos="720"/>
          <w:tab w:val="left" w:pos="1170"/>
          <w:tab w:val="left" w:pos="1800"/>
        </w:tabs>
        <w:rPr>
          <w:rFonts w:ascii="Cambria" w:hAnsi="Cambria"/>
        </w:rPr>
      </w:pPr>
      <w:r>
        <w:rPr>
          <w:rFonts w:ascii="Cambria" w:hAnsi="Cambria"/>
        </w:rPr>
        <w:t>State limitations: low fixed cap, size of facilities, etc.</w:t>
      </w:r>
    </w:p>
    <w:p w14:paraId="3639449A" w14:textId="6E2AD157" w:rsidR="009E2D68" w:rsidRDefault="009E2D68" w:rsidP="00105035">
      <w:pPr>
        <w:pStyle w:val="ListParagraph"/>
        <w:numPr>
          <w:ilvl w:val="0"/>
          <w:numId w:val="31"/>
        </w:numPr>
        <w:tabs>
          <w:tab w:val="left" w:pos="720"/>
          <w:tab w:val="left" w:pos="1170"/>
          <w:tab w:val="left" w:pos="1800"/>
        </w:tabs>
        <w:rPr>
          <w:rFonts w:ascii="Cambria" w:hAnsi="Cambria"/>
        </w:rPr>
      </w:pPr>
      <w:r>
        <w:rPr>
          <w:rFonts w:ascii="Cambria" w:hAnsi="Cambria"/>
        </w:rPr>
        <w:lastRenderedPageBreak/>
        <w:t>Feed-in Tariffs (RITs)</w:t>
      </w:r>
    </w:p>
    <w:p w14:paraId="6981DE47" w14:textId="5A57B7DD" w:rsidR="009E2D68" w:rsidRDefault="004E2AD2" w:rsidP="00105035">
      <w:pPr>
        <w:pStyle w:val="ListParagraph"/>
        <w:numPr>
          <w:ilvl w:val="1"/>
          <w:numId w:val="31"/>
        </w:numPr>
        <w:tabs>
          <w:tab w:val="left" w:pos="720"/>
          <w:tab w:val="left" w:pos="1170"/>
          <w:tab w:val="left" w:pos="1800"/>
        </w:tabs>
        <w:rPr>
          <w:rFonts w:ascii="Cambria" w:hAnsi="Cambria"/>
        </w:rPr>
      </w:pPr>
      <w:r>
        <w:rPr>
          <w:rFonts w:ascii="Cambria" w:hAnsi="Cambria"/>
        </w:rPr>
        <w:t>Concept: p</w:t>
      </w:r>
      <w:r w:rsidR="00B33424">
        <w:rPr>
          <w:rFonts w:ascii="Cambria" w:hAnsi="Cambria"/>
        </w:rPr>
        <w:t>rovide a guaranteed rate of return on the investment in renewable energy technology and insure interconnection to the grid</w:t>
      </w:r>
    </w:p>
    <w:p w14:paraId="19C07920" w14:textId="77777777" w:rsidR="00B33424" w:rsidRPr="00B33424" w:rsidRDefault="00B33424" w:rsidP="00105035">
      <w:pPr>
        <w:pStyle w:val="ListParagraph"/>
        <w:numPr>
          <w:ilvl w:val="1"/>
          <w:numId w:val="31"/>
        </w:numPr>
        <w:tabs>
          <w:tab w:val="left" w:pos="720"/>
          <w:tab w:val="left" w:pos="1170"/>
          <w:tab w:val="left" w:pos="1800"/>
        </w:tabs>
        <w:rPr>
          <w:rFonts w:ascii="Cambria" w:hAnsi="Cambria"/>
        </w:rPr>
      </w:pPr>
      <w:r w:rsidRPr="00B33424">
        <w:rPr>
          <w:rFonts w:ascii="Cambria" w:hAnsi="Cambria"/>
        </w:rPr>
        <w:t>Popular in Europe – essentially European PURPA, but issue with third requirement of “avoided costs” being slight different and therefore not conforming to US federal law</w:t>
      </w:r>
    </w:p>
    <w:p w14:paraId="0562818D" w14:textId="77777777" w:rsidR="00B33424" w:rsidRDefault="00B33424" w:rsidP="00105035">
      <w:pPr>
        <w:pStyle w:val="ListParagraph"/>
        <w:numPr>
          <w:ilvl w:val="1"/>
          <w:numId w:val="31"/>
        </w:numPr>
        <w:tabs>
          <w:tab w:val="left" w:pos="720"/>
          <w:tab w:val="left" w:pos="1170"/>
          <w:tab w:val="left" w:pos="1800"/>
        </w:tabs>
        <w:rPr>
          <w:rFonts w:ascii="Cambria" w:hAnsi="Cambria"/>
        </w:rPr>
      </w:pPr>
      <w:r w:rsidRPr="00B33424">
        <w:rPr>
          <w:rFonts w:ascii="Cambria" w:hAnsi="Cambria"/>
        </w:rPr>
        <w:t>Utiliti</w:t>
      </w:r>
      <w:r>
        <w:rPr>
          <w:rFonts w:ascii="Cambria" w:hAnsi="Cambria"/>
        </w:rPr>
        <w:t>es must:</w:t>
      </w:r>
    </w:p>
    <w:p w14:paraId="2ECE6E14" w14:textId="2EB5C500" w:rsidR="00B33424" w:rsidRDefault="00B33424" w:rsidP="00105035">
      <w:pPr>
        <w:pStyle w:val="ListParagraph"/>
        <w:numPr>
          <w:ilvl w:val="2"/>
          <w:numId w:val="31"/>
        </w:numPr>
        <w:tabs>
          <w:tab w:val="left" w:pos="720"/>
          <w:tab w:val="left" w:pos="1170"/>
          <w:tab w:val="left" w:pos="1800"/>
        </w:tabs>
        <w:rPr>
          <w:rFonts w:ascii="Cambria" w:hAnsi="Cambria"/>
        </w:rPr>
      </w:pPr>
      <w:r>
        <w:rPr>
          <w:rFonts w:ascii="Cambria" w:hAnsi="Cambria"/>
        </w:rPr>
        <w:t>Buy power from facilities</w:t>
      </w:r>
      <w:r w:rsidR="009A6818">
        <w:rPr>
          <w:rFonts w:ascii="Cambria" w:hAnsi="Cambria"/>
        </w:rPr>
        <w:t xml:space="preserve"> (same as PURPA)</w:t>
      </w:r>
    </w:p>
    <w:p w14:paraId="4119EE0E" w14:textId="0E536E4A" w:rsidR="00B33424" w:rsidRDefault="00B33424" w:rsidP="00105035">
      <w:pPr>
        <w:pStyle w:val="ListParagraph"/>
        <w:numPr>
          <w:ilvl w:val="2"/>
          <w:numId w:val="31"/>
        </w:numPr>
        <w:tabs>
          <w:tab w:val="left" w:pos="720"/>
          <w:tab w:val="left" w:pos="1170"/>
          <w:tab w:val="left" w:pos="1800"/>
        </w:tabs>
        <w:rPr>
          <w:rFonts w:ascii="Cambria" w:hAnsi="Cambria"/>
        </w:rPr>
      </w:pPr>
      <w:r>
        <w:rPr>
          <w:rFonts w:ascii="Cambria" w:hAnsi="Cambria"/>
        </w:rPr>
        <w:t>Connect them to the grid</w:t>
      </w:r>
      <w:r w:rsidR="009A6818">
        <w:rPr>
          <w:rFonts w:ascii="Cambria" w:hAnsi="Cambria"/>
        </w:rPr>
        <w:t xml:space="preserve"> (same as PURPA)</w:t>
      </w:r>
    </w:p>
    <w:p w14:paraId="72358D32" w14:textId="31BAC5D4" w:rsidR="004E2AD2" w:rsidRDefault="00B33424" w:rsidP="00105035">
      <w:pPr>
        <w:pStyle w:val="ListParagraph"/>
        <w:numPr>
          <w:ilvl w:val="2"/>
          <w:numId w:val="31"/>
        </w:numPr>
        <w:tabs>
          <w:tab w:val="left" w:pos="720"/>
          <w:tab w:val="left" w:pos="1170"/>
          <w:tab w:val="left" w:pos="1800"/>
        </w:tabs>
        <w:rPr>
          <w:rFonts w:ascii="Cambria" w:hAnsi="Cambria"/>
        </w:rPr>
      </w:pPr>
      <w:r>
        <w:rPr>
          <w:rFonts w:ascii="Cambria" w:hAnsi="Cambria"/>
        </w:rPr>
        <w:t>Pay the “</w:t>
      </w:r>
      <w:r>
        <w:rPr>
          <w:rFonts w:ascii="Cambria" w:hAnsi="Cambria"/>
          <w:u w:val="single"/>
        </w:rPr>
        <w:t>incentive rates</w:t>
      </w:r>
      <w:r>
        <w:rPr>
          <w:rFonts w:ascii="Cambria" w:hAnsi="Cambria"/>
        </w:rPr>
        <w:t>” for the power</w:t>
      </w:r>
      <w:r w:rsidR="009A6818">
        <w:rPr>
          <w:rFonts w:ascii="Cambria" w:hAnsi="Cambria"/>
        </w:rPr>
        <w:t xml:space="preserve"> (issue with PURPA)</w:t>
      </w:r>
    </w:p>
    <w:p w14:paraId="4691F046" w14:textId="77777777" w:rsidR="004E2AD2" w:rsidRDefault="004E2AD2" w:rsidP="00105035">
      <w:pPr>
        <w:pStyle w:val="ListParagraph"/>
        <w:numPr>
          <w:ilvl w:val="1"/>
          <w:numId w:val="31"/>
        </w:numPr>
        <w:tabs>
          <w:tab w:val="left" w:pos="720"/>
          <w:tab w:val="left" w:pos="1170"/>
          <w:tab w:val="left" w:pos="1800"/>
        </w:tabs>
        <w:rPr>
          <w:rFonts w:ascii="Cambria" w:hAnsi="Cambria"/>
        </w:rPr>
      </w:pPr>
      <w:r>
        <w:rPr>
          <w:rFonts w:ascii="Cambria" w:hAnsi="Cambria"/>
        </w:rPr>
        <w:t xml:space="preserve">Advantages: guarantee full recovery of the investment in the capital project + specific rate of return on that investment within a specified period of time </w:t>
      </w:r>
    </w:p>
    <w:p w14:paraId="446A78D9" w14:textId="77777777" w:rsidR="004E2AD2" w:rsidRDefault="004E2AD2" w:rsidP="00105035">
      <w:pPr>
        <w:pStyle w:val="ListParagraph"/>
        <w:numPr>
          <w:ilvl w:val="2"/>
          <w:numId w:val="31"/>
        </w:numPr>
        <w:tabs>
          <w:tab w:val="left" w:pos="720"/>
          <w:tab w:val="left" w:pos="1170"/>
          <w:tab w:val="left" w:pos="1800"/>
        </w:tabs>
        <w:rPr>
          <w:rFonts w:ascii="Cambria" w:hAnsi="Cambria"/>
        </w:rPr>
      </w:pPr>
      <w:r>
        <w:rPr>
          <w:rFonts w:ascii="Cambria" w:hAnsi="Cambria"/>
        </w:rPr>
        <w:t>Rate of return often set high enough to make investment attractive to a wide array of investors – this is where the issue with US federal law comes in</w:t>
      </w:r>
    </w:p>
    <w:p w14:paraId="6B47095D" w14:textId="1EE594C8" w:rsidR="004E2AD2" w:rsidRDefault="004E2AD2" w:rsidP="00105035">
      <w:pPr>
        <w:pStyle w:val="ListParagraph"/>
        <w:numPr>
          <w:ilvl w:val="2"/>
          <w:numId w:val="31"/>
        </w:numPr>
        <w:tabs>
          <w:tab w:val="left" w:pos="720"/>
          <w:tab w:val="left" w:pos="1170"/>
          <w:tab w:val="left" w:pos="1800"/>
        </w:tabs>
        <w:rPr>
          <w:rFonts w:ascii="Cambria" w:hAnsi="Cambria"/>
        </w:rPr>
      </w:pPr>
      <w:r>
        <w:rPr>
          <w:rFonts w:ascii="Cambria" w:hAnsi="Cambria"/>
        </w:rPr>
        <w:t>Certainty regarding amo</w:t>
      </w:r>
      <w:r w:rsidR="0062243A">
        <w:rPr>
          <w:rFonts w:ascii="Cambria" w:hAnsi="Cambria"/>
        </w:rPr>
        <w:t>unt investors will ea</w:t>
      </w:r>
      <w:r>
        <w:rPr>
          <w:rFonts w:ascii="Cambria" w:hAnsi="Cambria"/>
        </w:rPr>
        <w:t>r</w:t>
      </w:r>
      <w:r w:rsidR="0062243A">
        <w:rPr>
          <w:rFonts w:ascii="Cambria" w:hAnsi="Cambria"/>
        </w:rPr>
        <w:t>n</w:t>
      </w:r>
      <w:r>
        <w:rPr>
          <w:rFonts w:ascii="Cambria" w:hAnsi="Cambria"/>
        </w:rPr>
        <w:t xml:space="preserve"> over a certain period of years</w:t>
      </w:r>
    </w:p>
    <w:p w14:paraId="20568AA2" w14:textId="77777777" w:rsidR="004E2AD2" w:rsidRDefault="004E2AD2" w:rsidP="00105035">
      <w:pPr>
        <w:pStyle w:val="ListParagraph"/>
        <w:numPr>
          <w:ilvl w:val="2"/>
          <w:numId w:val="31"/>
        </w:numPr>
        <w:tabs>
          <w:tab w:val="left" w:pos="720"/>
          <w:tab w:val="left" w:pos="1170"/>
          <w:tab w:val="left" w:pos="1800"/>
        </w:tabs>
        <w:rPr>
          <w:rFonts w:ascii="Cambria" w:hAnsi="Cambria"/>
        </w:rPr>
      </w:pPr>
      <w:r>
        <w:rPr>
          <w:rFonts w:ascii="Cambria" w:hAnsi="Cambria"/>
        </w:rPr>
        <w:t>Streamlines access to grid</w:t>
      </w:r>
    </w:p>
    <w:p w14:paraId="654431A7" w14:textId="77777777" w:rsidR="009A6818" w:rsidRDefault="004E2AD2" w:rsidP="00105035">
      <w:pPr>
        <w:pStyle w:val="ListParagraph"/>
        <w:numPr>
          <w:ilvl w:val="1"/>
          <w:numId w:val="31"/>
        </w:numPr>
        <w:tabs>
          <w:tab w:val="left" w:pos="720"/>
          <w:tab w:val="left" w:pos="1170"/>
          <w:tab w:val="left" w:pos="1800"/>
        </w:tabs>
        <w:rPr>
          <w:rFonts w:ascii="Cambria" w:hAnsi="Cambria"/>
        </w:rPr>
      </w:pPr>
      <w:r>
        <w:rPr>
          <w:rFonts w:ascii="Cambria" w:hAnsi="Cambria"/>
        </w:rPr>
        <w:t>Issues: federal preemption</w:t>
      </w:r>
      <w:r w:rsidR="0062243A">
        <w:rPr>
          <w:rFonts w:ascii="Cambria" w:hAnsi="Cambria"/>
        </w:rPr>
        <w:t xml:space="preserve"> – under FPA, max rate = wholesale rate = avoided cost rate</w:t>
      </w:r>
    </w:p>
    <w:p w14:paraId="01B1BC34" w14:textId="77777777" w:rsidR="009A6818" w:rsidRDefault="009A6818" w:rsidP="00105035">
      <w:pPr>
        <w:pStyle w:val="ListParagraph"/>
        <w:numPr>
          <w:ilvl w:val="2"/>
          <w:numId w:val="31"/>
        </w:numPr>
        <w:tabs>
          <w:tab w:val="left" w:pos="720"/>
          <w:tab w:val="left" w:pos="1170"/>
          <w:tab w:val="left" w:pos="1800"/>
        </w:tabs>
        <w:rPr>
          <w:rFonts w:ascii="Cambria" w:hAnsi="Cambria"/>
        </w:rPr>
      </w:pPr>
      <w:r>
        <w:rPr>
          <w:rFonts w:ascii="Cambria" w:hAnsi="Cambria"/>
        </w:rPr>
        <w:t>Main difference between PURPA and FIT are the prices the utilities must pay</w:t>
      </w:r>
    </w:p>
    <w:p w14:paraId="7CF78007" w14:textId="29D94F43" w:rsidR="009A6818" w:rsidRDefault="009A6818" w:rsidP="00105035">
      <w:pPr>
        <w:pStyle w:val="ListParagraph"/>
        <w:numPr>
          <w:ilvl w:val="2"/>
          <w:numId w:val="31"/>
        </w:numPr>
        <w:tabs>
          <w:tab w:val="left" w:pos="720"/>
          <w:tab w:val="left" w:pos="1170"/>
          <w:tab w:val="left" w:pos="1800"/>
        </w:tabs>
        <w:rPr>
          <w:rFonts w:ascii="Cambria" w:hAnsi="Cambria"/>
        </w:rPr>
      </w:pPr>
      <w:r>
        <w:rPr>
          <w:rFonts w:ascii="Cambria" w:hAnsi="Cambria"/>
        </w:rPr>
        <w:t>Under PURPA: AC establish presumptive rates for QFs; if AC low</w:t>
      </w:r>
      <w:r w:rsidR="003C7E10">
        <w:rPr>
          <w:rFonts w:ascii="Cambria" w:hAnsi="Cambria"/>
        </w:rPr>
        <w:t xml:space="preserve"> due to high production </w:t>
      </w:r>
      <w:r w:rsidR="003C7E10" w:rsidRPr="003C7E10">
        <w:rPr>
          <w:rFonts w:ascii="Cambria" w:hAnsi="Cambria"/>
        </w:rPr>
        <w:sym w:font="Wingdings" w:char="F0E0"/>
      </w:r>
      <w:r w:rsidR="003C7E10">
        <w:rPr>
          <w:rFonts w:ascii="Cambria" w:hAnsi="Cambria"/>
        </w:rPr>
        <w:t xml:space="preserve"> low wholesale rates</w:t>
      </w:r>
      <w:r>
        <w:rPr>
          <w:rFonts w:ascii="Cambria" w:hAnsi="Cambria"/>
        </w:rPr>
        <w:t>, QFs may not receive as much revenue</w:t>
      </w:r>
    </w:p>
    <w:p w14:paraId="747283B2" w14:textId="77777777" w:rsidR="00841BAD" w:rsidRDefault="009A6818" w:rsidP="00105035">
      <w:pPr>
        <w:pStyle w:val="ListParagraph"/>
        <w:numPr>
          <w:ilvl w:val="2"/>
          <w:numId w:val="31"/>
        </w:numPr>
        <w:tabs>
          <w:tab w:val="left" w:pos="720"/>
          <w:tab w:val="left" w:pos="1170"/>
          <w:tab w:val="left" w:pos="1800"/>
        </w:tabs>
        <w:rPr>
          <w:rFonts w:ascii="Cambria" w:hAnsi="Cambria"/>
        </w:rPr>
      </w:pPr>
      <w:r>
        <w:rPr>
          <w:rFonts w:ascii="Cambria" w:hAnsi="Cambria"/>
        </w:rPr>
        <w:t>FIT: avoid this risk by guaranteeing fixed price for power or at least certainty that they will regain their investment + profit on RE facilities</w:t>
      </w:r>
    </w:p>
    <w:p w14:paraId="12F2FFA3" w14:textId="77777777" w:rsidR="00841BAD" w:rsidRDefault="00841BAD" w:rsidP="00105035">
      <w:pPr>
        <w:pStyle w:val="ListParagraph"/>
        <w:numPr>
          <w:ilvl w:val="1"/>
          <w:numId w:val="31"/>
        </w:numPr>
        <w:tabs>
          <w:tab w:val="left" w:pos="720"/>
          <w:tab w:val="left" w:pos="1170"/>
          <w:tab w:val="left" w:pos="1800"/>
        </w:tabs>
        <w:rPr>
          <w:rFonts w:ascii="Cambria" w:hAnsi="Cambria"/>
        </w:rPr>
      </w:pPr>
      <w:r>
        <w:rPr>
          <w:rFonts w:ascii="Cambria" w:hAnsi="Cambria"/>
        </w:rPr>
        <w:t xml:space="preserve">Overall Implications: </w:t>
      </w:r>
    </w:p>
    <w:p w14:paraId="5EC27286" w14:textId="77777777" w:rsidR="00841BAD" w:rsidRDefault="00841BAD" w:rsidP="00105035">
      <w:pPr>
        <w:pStyle w:val="ListParagraph"/>
        <w:numPr>
          <w:ilvl w:val="2"/>
          <w:numId w:val="31"/>
        </w:numPr>
        <w:tabs>
          <w:tab w:val="left" w:pos="720"/>
          <w:tab w:val="left" w:pos="1170"/>
          <w:tab w:val="left" w:pos="1800"/>
        </w:tabs>
        <w:rPr>
          <w:rFonts w:ascii="Cambria" w:hAnsi="Cambria"/>
        </w:rPr>
      </w:pPr>
      <w:r>
        <w:rPr>
          <w:rFonts w:ascii="Cambria" w:hAnsi="Cambria"/>
        </w:rPr>
        <w:t xml:space="preserve">Federal law constrains state authority to set rates for wholesale power – tied into market prices </w:t>
      </w:r>
    </w:p>
    <w:p w14:paraId="3FE08BA3" w14:textId="532DEECD" w:rsidR="005D1830" w:rsidRPr="004E2AD2" w:rsidRDefault="00841BAD" w:rsidP="00105035">
      <w:pPr>
        <w:pStyle w:val="ListParagraph"/>
        <w:numPr>
          <w:ilvl w:val="2"/>
          <w:numId w:val="31"/>
        </w:numPr>
        <w:tabs>
          <w:tab w:val="left" w:pos="720"/>
          <w:tab w:val="left" w:pos="1170"/>
          <w:tab w:val="left" w:pos="1800"/>
        </w:tabs>
        <w:rPr>
          <w:rFonts w:ascii="Cambria" w:hAnsi="Cambria"/>
        </w:rPr>
      </w:pPr>
      <w:r>
        <w:rPr>
          <w:rFonts w:ascii="Cambria" w:hAnsi="Cambria"/>
        </w:rPr>
        <w:t>States can mandate that utilities purchase or build certain types of power, but have limited authority (PURPA) to control market rates</w:t>
      </w:r>
      <w:r w:rsidR="005D1830" w:rsidRPr="004E2AD2">
        <w:rPr>
          <w:rFonts w:ascii="Cambria" w:hAnsi="Cambria"/>
          <w:b/>
          <w:sz w:val="28"/>
          <w:szCs w:val="28"/>
        </w:rPr>
        <w:br w:type="page"/>
      </w:r>
    </w:p>
    <w:p w14:paraId="74128184" w14:textId="1C55BFFA" w:rsidR="00742BE5" w:rsidRPr="00141243" w:rsidRDefault="00742BE5" w:rsidP="00105035">
      <w:pPr>
        <w:pStyle w:val="ListParagraph"/>
        <w:numPr>
          <w:ilvl w:val="5"/>
          <w:numId w:val="19"/>
        </w:numPr>
        <w:tabs>
          <w:tab w:val="left" w:pos="720"/>
        </w:tabs>
        <w:rPr>
          <w:rFonts w:ascii="Cambria" w:hAnsi="Cambria"/>
          <w:b/>
        </w:rPr>
      </w:pPr>
      <w:r w:rsidRPr="002B19ED">
        <w:rPr>
          <w:rFonts w:ascii="Cambria" w:hAnsi="Cambria"/>
          <w:b/>
          <w:sz w:val="28"/>
          <w:szCs w:val="28"/>
        </w:rPr>
        <w:lastRenderedPageBreak/>
        <w:t>High-GWP Gases: The Montreal Protocol &amp; US Implementation</w:t>
      </w:r>
    </w:p>
    <w:p w14:paraId="0A197B15" w14:textId="72ADE8B6" w:rsidR="00141243" w:rsidRDefault="00397F9F" w:rsidP="00105035">
      <w:pPr>
        <w:pStyle w:val="ListParagraph"/>
        <w:numPr>
          <w:ilvl w:val="0"/>
          <w:numId w:val="39"/>
        </w:numPr>
        <w:tabs>
          <w:tab w:val="left" w:pos="630"/>
          <w:tab w:val="left" w:pos="720"/>
          <w:tab w:val="left" w:pos="990"/>
          <w:tab w:val="left" w:pos="1260"/>
          <w:tab w:val="left" w:pos="1350"/>
          <w:tab w:val="left" w:pos="1620"/>
        </w:tabs>
        <w:ind w:hanging="90"/>
        <w:rPr>
          <w:rFonts w:ascii="Cambria" w:hAnsi="Cambria"/>
        </w:rPr>
      </w:pPr>
      <w:r>
        <w:rPr>
          <w:rFonts w:ascii="Cambria" w:hAnsi="Cambria"/>
        </w:rPr>
        <w:t>Science of Ozone Depletion</w:t>
      </w:r>
    </w:p>
    <w:p w14:paraId="7C853533" w14:textId="616B519A" w:rsidR="00397F9F" w:rsidRDefault="00397F9F" w:rsidP="00105035">
      <w:pPr>
        <w:pStyle w:val="ListParagraph"/>
        <w:numPr>
          <w:ilvl w:val="3"/>
          <w:numId w:val="34"/>
        </w:numPr>
        <w:tabs>
          <w:tab w:val="left" w:pos="630"/>
          <w:tab w:val="left" w:pos="720"/>
          <w:tab w:val="left" w:pos="990"/>
          <w:tab w:val="left" w:pos="1440"/>
          <w:tab w:val="left" w:pos="1620"/>
        </w:tabs>
        <w:rPr>
          <w:rFonts w:ascii="Cambria" w:hAnsi="Cambria"/>
        </w:rPr>
      </w:pPr>
      <w:r>
        <w:rPr>
          <w:rFonts w:ascii="Cambria" w:hAnsi="Cambria"/>
        </w:rPr>
        <w:t xml:space="preserve">Ozone creation </w:t>
      </w:r>
    </w:p>
    <w:p w14:paraId="27831FB8" w14:textId="77777777" w:rsidR="00397F9F" w:rsidRDefault="00397F9F" w:rsidP="00105035">
      <w:pPr>
        <w:pStyle w:val="ListParagraph"/>
        <w:numPr>
          <w:ilvl w:val="4"/>
          <w:numId w:val="36"/>
        </w:numPr>
        <w:tabs>
          <w:tab w:val="left" w:pos="720"/>
        </w:tabs>
        <w:rPr>
          <w:rFonts w:ascii="Cambria" w:hAnsi="Cambria"/>
        </w:rPr>
      </w:pPr>
      <w:r>
        <w:rPr>
          <w:rFonts w:ascii="Cambria" w:hAnsi="Cambria"/>
        </w:rPr>
        <w:t>O typically exists as O2</w:t>
      </w:r>
    </w:p>
    <w:p w14:paraId="6C649F7F" w14:textId="77777777" w:rsidR="00397F9F" w:rsidRDefault="00397F9F" w:rsidP="00105035">
      <w:pPr>
        <w:pStyle w:val="ListParagraph"/>
        <w:numPr>
          <w:ilvl w:val="4"/>
          <w:numId w:val="36"/>
        </w:numPr>
        <w:tabs>
          <w:tab w:val="left" w:pos="720"/>
        </w:tabs>
        <w:ind w:left="1800" w:firstLine="0"/>
        <w:rPr>
          <w:rFonts w:ascii="Cambria" w:hAnsi="Cambria"/>
        </w:rPr>
      </w:pPr>
      <w:r>
        <w:rPr>
          <w:rFonts w:ascii="Cambria" w:hAnsi="Cambria"/>
        </w:rPr>
        <w:t>UV rays breaks up O2</w:t>
      </w:r>
    </w:p>
    <w:p w14:paraId="6B47BA2E" w14:textId="77777777" w:rsidR="00397F9F" w:rsidRDefault="00397F9F" w:rsidP="00105035">
      <w:pPr>
        <w:pStyle w:val="ListParagraph"/>
        <w:numPr>
          <w:ilvl w:val="4"/>
          <w:numId w:val="36"/>
        </w:numPr>
        <w:tabs>
          <w:tab w:val="left" w:pos="720"/>
        </w:tabs>
        <w:rPr>
          <w:rFonts w:ascii="Cambria" w:hAnsi="Cambria"/>
        </w:rPr>
      </w:pPr>
      <w:r>
        <w:rPr>
          <w:rFonts w:ascii="Cambria" w:hAnsi="Cambria"/>
        </w:rPr>
        <w:t>Single O reacts with O2 = O3 = ozone</w:t>
      </w:r>
    </w:p>
    <w:p w14:paraId="39BE580B" w14:textId="77777777" w:rsidR="00397F9F" w:rsidRDefault="00397F9F" w:rsidP="00105035">
      <w:pPr>
        <w:pStyle w:val="ListParagraph"/>
        <w:numPr>
          <w:ilvl w:val="4"/>
          <w:numId w:val="36"/>
        </w:numPr>
        <w:tabs>
          <w:tab w:val="left" w:pos="720"/>
        </w:tabs>
        <w:rPr>
          <w:rFonts w:ascii="Cambria" w:hAnsi="Cambria"/>
        </w:rPr>
      </w:pPr>
      <w:r>
        <w:rPr>
          <w:rFonts w:ascii="Cambria" w:hAnsi="Cambria"/>
        </w:rPr>
        <w:t>This process keeps too much sunlight/UV from reaching Earth’s surface – O3 essentially blocks UV</w:t>
      </w:r>
    </w:p>
    <w:p w14:paraId="44285427" w14:textId="77777777" w:rsidR="00397F9F" w:rsidRDefault="00397F9F" w:rsidP="00105035">
      <w:pPr>
        <w:pStyle w:val="ListParagraph"/>
        <w:numPr>
          <w:ilvl w:val="0"/>
          <w:numId w:val="34"/>
        </w:numPr>
        <w:tabs>
          <w:tab w:val="left" w:pos="720"/>
        </w:tabs>
        <w:rPr>
          <w:rFonts w:ascii="Cambria" w:hAnsi="Cambria"/>
        </w:rPr>
      </w:pPr>
      <w:r>
        <w:rPr>
          <w:rFonts w:ascii="Cambria" w:hAnsi="Cambria"/>
        </w:rPr>
        <w:t>Ozone Depletion</w:t>
      </w:r>
    </w:p>
    <w:p w14:paraId="5A31309C" w14:textId="77777777" w:rsidR="00397F9F" w:rsidRDefault="00397F9F" w:rsidP="00105035">
      <w:pPr>
        <w:pStyle w:val="ListParagraph"/>
        <w:numPr>
          <w:ilvl w:val="1"/>
          <w:numId w:val="35"/>
        </w:numPr>
        <w:tabs>
          <w:tab w:val="left" w:pos="720"/>
        </w:tabs>
        <w:rPr>
          <w:rFonts w:ascii="Cambria" w:hAnsi="Cambria"/>
        </w:rPr>
      </w:pPr>
      <w:r>
        <w:rPr>
          <w:rFonts w:ascii="Cambria" w:hAnsi="Cambria"/>
        </w:rPr>
        <w:t>CFCs = C-</w:t>
      </w:r>
      <w:proofErr w:type="spellStart"/>
      <w:r>
        <w:rPr>
          <w:rFonts w:ascii="Cambria" w:hAnsi="Cambria"/>
        </w:rPr>
        <w:t>Fl</w:t>
      </w:r>
      <w:proofErr w:type="spellEnd"/>
      <w:r>
        <w:rPr>
          <w:rFonts w:ascii="Cambria" w:hAnsi="Cambria"/>
        </w:rPr>
        <w:t xml:space="preserve">-Cl; human made compounds emitted into the air known as “ozone depleting substances” </w:t>
      </w:r>
      <w:r w:rsidRPr="00397F9F">
        <w:rPr>
          <w:rFonts w:ascii="Cambria" w:hAnsi="Cambria"/>
          <w:b/>
        </w:rPr>
        <w:t>(ODSs)</w:t>
      </w:r>
    </w:p>
    <w:p w14:paraId="1542F11B" w14:textId="2C22C5B6" w:rsidR="00397F9F" w:rsidRDefault="00397F9F" w:rsidP="00105035">
      <w:pPr>
        <w:pStyle w:val="ListParagraph"/>
        <w:numPr>
          <w:ilvl w:val="4"/>
          <w:numId w:val="36"/>
        </w:numPr>
        <w:tabs>
          <w:tab w:val="left" w:pos="720"/>
        </w:tabs>
        <w:rPr>
          <w:rFonts w:ascii="Cambria" w:hAnsi="Cambria"/>
        </w:rPr>
      </w:pPr>
      <w:r>
        <w:rPr>
          <w:rFonts w:ascii="Cambria" w:hAnsi="Cambria"/>
        </w:rPr>
        <w:t>Cl interacts with O3 &amp; breaks it into O2 &amp; O-</w:t>
      </w:r>
      <w:proofErr w:type="spellStart"/>
      <w:r>
        <w:rPr>
          <w:rFonts w:ascii="Cambria" w:hAnsi="Cambria"/>
        </w:rPr>
        <w:t>Cl</w:t>
      </w:r>
      <w:r w:rsidRPr="00397F9F">
        <w:rPr>
          <w:rFonts w:ascii="Cambria" w:hAnsi="Cambria"/>
        </w:rPr>
        <w:t>Has</w:t>
      </w:r>
      <w:proofErr w:type="spellEnd"/>
      <w:r w:rsidRPr="00397F9F">
        <w:rPr>
          <w:rFonts w:ascii="Cambria" w:hAnsi="Cambria"/>
        </w:rPr>
        <w:t xml:space="preserve"> cause major thinning of the ozone layer (O3 abundance), allowing more UV to reach Earth’s surfac</w:t>
      </w:r>
      <w:r>
        <w:rPr>
          <w:rFonts w:ascii="Cambria" w:hAnsi="Cambria"/>
        </w:rPr>
        <w:t>e</w:t>
      </w:r>
    </w:p>
    <w:p w14:paraId="32BD6973" w14:textId="3B7169B3" w:rsidR="00397F9F" w:rsidRDefault="00397F9F" w:rsidP="00105035">
      <w:pPr>
        <w:pStyle w:val="ListParagraph"/>
        <w:numPr>
          <w:ilvl w:val="3"/>
          <w:numId w:val="34"/>
        </w:numPr>
        <w:tabs>
          <w:tab w:val="left" w:pos="630"/>
          <w:tab w:val="left" w:pos="720"/>
          <w:tab w:val="left" w:pos="1080"/>
          <w:tab w:val="left" w:pos="1440"/>
          <w:tab w:val="left" w:pos="1530"/>
          <w:tab w:val="left" w:pos="1620"/>
        </w:tabs>
        <w:ind w:left="1620" w:hanging="540"/>
        <w:rPr>
          <w:rFonts w:ascii="Cambria" w:hAnsi="Cambria"/>
        </w:rPr>
      </w:pPr>
      <w:r>
        <w:rPr>
          <w:rFonts w:ascii="Cambria" w:hAnsi="Cambria"/>
        </w:rPr>
        <w:t xml:space="preserve">Picture of ozone hole </w:t>
      </w:r>
      <w:r w:rsidRPr="00397F9F">
        <w:rPr>
          <w:rFonts w:ascii="Cambria" w:hAnsi="Cambria"/>
        </w:rPr>
        <w:sym w:font="Wingdings" w:char="F0E0"/>
      </w:r>
      <w:r>
        <w:rPr>
          <w:rFonts w:ascii="Cambria" w:hAnsi="Cambria"/>
        </w:rPr>
        <w:t xml:space="preserve"> freak out </w:t>
      </w:r>
      <w:r w:rsidRPr="00397F9F">
        <w:rPr>
          <w:rFonts w:ascii="Cambria" w:hAnsi="Cambria"/>
        </w:rPr>
        <w:sym w:font="Wingdings" w:char="F0E0"/>
      </w:r>
      <w:r>
        <w:rPr>
          <w:rFonts w:ascii="Cambria" w:hAnsi="Cambria"/>
        </w:rPr>
        <w:t xml:space="preserve"> Montreal </w:t>
      </w:r>
    </w:p>
    <w:p w14:paraId="7936A559" w14:textId="40725073" w:rsidR="00397F9F" w:rsidRDefault="00397F9F" w:rsidP="00105035">
      <w:pPr>
        <w:pStyle w:val="ListParagraph"/>
        <w:numPr>
          <w:ilvl w:val="2"/>
          <w:numId w:val="34"/>
        </w:numPr>
        <w:tabs>
          <w:tab w:val="left" w:pos="630"/>
          <w:tab w:val="left" w:pos="720"/>
          <w:tab w:val="left" w:pos="990"/>
          <w:tab w:val="left" w:pos="1260"/>
          <w:tab w:val="left" w:pos="1350"/>
          <w:tab w:val="left" w:pos="1620"/>
        </w:tabs>
        <w:ind w:left="630" w:firstLine="0"/>
        <w:rPr>
          <w:rFonts w:ascii="Cambria" w:hAnsi="Cambria"/>
        </w:rPr>
      </w:pPr>
      <w:r>
        <w:rPr>
          <w:rFonts w:ascii="Cambria" w:hAnsi="Cambria"/>
        </w:rPr>
        <w:t>Montreal Protocol on ODSs</w:t>
      </w:r>
    </w:p>
    <w:p w14:paraId="301C855A" w14:textId="2DD51CAD" w:rsidR="00105035" w:rsidRPr="00105035" w:rsidRDefault="00105035" w:rsidP="00105035">
      <w:pPr>
        <w:pStyle w:val="ListParagraph"/>
        <w:numPr>
          <w:ilvl w:val="3"/>
          <w:numId w:val="40"/>
        </w:numPr>
        <w:tabs>
          <w:tab w:val="left" w:pos="630"/>
          <w:tab w:val="left" w:pos="720"/>
          <w:tab w:val="left" w:pos="990"/>
          <w:tab w:val="left" w:pos="1440"/>
          <w:tab w:val="left" w:pos="1530"/>
          <w:tab w:val="left" w:pos="1620"/>
        </w:tabs>
        <w:rPr>
          <w:rFonts w:ascii="Cambria" w:hAnsi="Cambria"/>
        </w:rPr>
      </w:pPr>
      <w:r w:rsidRPr="00105035">
        <w:rPr>
          <w:rFonts w:ascii="Cambria" w:hAnsi="Cambria"/>
        </w:rPr>
        <w:t>Regulates production and consumption of ODSs</w:t>
      </w:r>
    </w:p>
    <w:p w14:paraId="5134AB35" w14:textId="63B9DA7C" w:rsidR="00105035" w:rsidRPr="00105035" w:rsidRDefault="00105035" w:rsidP="00105035">
      <w:pPr>
        <w:pStyle w:val="ListParagraph"/>
        <w:numPr>
          <w:ilvl w:val="3"/>
          <w:numId w:val="40"/>
        </w:numPr>
        <w:tabs>
          <w:tab w:val="left" w:pos="630"/>
          <w:tab w:val="left" w:pos="720"/>
          <w:tab w:val="left" w:pos="990"/>
          <w:tab w:val="left" w:pos="1440"/>
          <w:tab w:val="left" w:pos="1530"/>
          <w:tab w:val="left" w:pos="1620"/>
        </w:tabs>
        <w:rPr>
          <w:rFonts w:ascii="Cambria" w:hAnsi="Cambria"/>
        </w:rPr>
      </w:pPr>
      <w:r w:rsidRPr="00105035">
        <w:rPr>
          <w:rFonts w:ascii="Cambria" w:hAnsi="Cambria"/>
        </w:rPr>
        <w:t>Widely regarded as the most successful environmental treaty</w:t>
      </w:r>
    </w:p>
    <w:p w14:paraId="6C98DE1A" w14:textId="6BFFA561" w:rsidR="00105035" w:rsidRPr="00105035" w:rsidRDefault="00105035" w:rsidP="00105035">
      <w:pPr>
        <w:pStyle w:val="ListParagraph"/>
        <w:numPr>
          <w:ilvl w:val="3"/>
          <w:numId w:val="40"/>
        </w:numPr>
        <w:tabs>
          <w:tab w:val="left" w:pos="630"/>
          <w:tab w:val="left" w:pos="720"/>
          <w:tab w:val="left" w:pos="990"/>
          <w:tab w:val="left" w:pos="1440"/>
          <w:tab w:val="left" w:pos="1530"/>
          <w:tab w:val="left" w:pos="1620"/>
        </w:tabs>
        <w:rPr>
          <w:rFonts w:ascii="Cambria" w:hAnsi="Cambria"/>
        </w:rPr>
      </w:pPr>
      <w:r w:rsidRPr="00105035">
        <w:rPr>
          <w:rFonts w:ascii="Cambria" w:hAnsi="Cambria"/>
        </w:rPr>
        <w:t>Basic framework is a phase-out process</w:t>
      </w:r>
    </w:p>
    <w:p w14:paraId="3D671A3D" w14:textId="77777777" w:rsidR="00105035" w:rsidRDefault="00105035" w:rsidP="00105035">
      <w:pPr>
        <w:pStyle w:val="ListParagraph"/>
        <w:numPr>
          <w:ilvl w:val="4"/>
          <w:numId w:val="34"/>
        </w:numPr>
        <w:tabs>
          <w:tab w:val="left" w:pos="630"/>
          <w:tab w:val="left" w:pos="720"/>
          <w:tab w:val="left" w:pos="990"/>
          <w:tab w:val="left" w:pos="1260"/>
          <w:tab w:val="left" w:pos="1350"/>
          <w:tab w:val="left" w:pos="1620"/>
        </w:tabs>
        <w:rPr>
          <w:rFonts w:ascii="Cambria" w:hAnsi="Cambria"/>
        </w:rPr>
      </w:pPr>
      <w:r w:rsidRPr="00105035">
        <w:rPr>
          <w:rFonts w:ascii="Cambria" w:hAnsi="Cambria"/>
        </w:rPr>
        <w:t>Timeframes for reductions set based on availability of alternatives; initial schedules from high-potency to low-potency</w:t>
      </w:r>
    </w:p>
    <w:p w14:paraId="329DE35D" w14:textId="708D1A0A" w:rsidR="00105035" w:rsidRPr="00105035" w:rsidRDefault="00105035" w:rsidP="00105035">
      <w:pPr>
        <w:pStyle w:val="ListParagraph"/>
        <w:numPr>
          <w:ilvl w:val="4"/>
          <w:numId w:val="34"/>
        </w:numPr>
        <w:tabs>
          <w:tab w:val="left" w:pos="630"/>
          <w:tab w:val="left" w:pos="720"/>
          <w:tab w:val="left" w:pos="990"/>
          <w:tab w:val="left" w:pos="1260"/>
          <w:tab w:val="left" w:pos="1350"/>
          <w:tab w:val="left" w:pos="1620"/>
        </w:tabs>
        <w:rPr>
          <w:rFonts w:ascii="Cambria" w:hAnsi="Cambria"/>
        </w:rPr>
      </w:pPr>
      <w:r w:rsidRPr="00105035">
        <w:rPr>
          <w:rFonts w:ascii="Cambria" w:hAnsi="Cambria"/>
        </w:rPr>
        <w:t>Developing countries given longer phase-out times</w:t>
      </w:r>
    </w:p>
    <w:p w14:paraId="6E282D5D" w14:textId="702CE46C" w:rsidR="00105035" w:rsidRPr="00105035" w:rsidRDefault="00105035" w:rsidP="00105035">
      <w:pPr>
        <w:pStyle w:val="ListParagraph"/>
        <w:numPr>
          <w:ilvl w:val="3"/>
          <w:numId w:val="34"/>
        </w:numPr>
        <w:tabs>
          <w:tab w:val="left" w:pos="630"/>
          <w:tab w:val="left" w:pos="720"/>
          <w:tab w:val="left" w:pos="990"/>
          <w:tab w:val="left" w:pos="1440"/>
          <w:tab w:val="left" w:pos="1530"/>
          <w:tab w:val="left" w:pos="1620"/>
        </w:tabs>
        <w:rPr>
          <w:rFonts w:ascii="Cambria" w:hAnsi="Cambria"/>
        </w:rPr>
      </w:pPr>
      <w:r w:rsidRPr="00105035">
        <w:rPr>
          <w:rFonts w:ascii="Cambria" w:hAnsi="Cambria"/>
        </w:rPr>
        <w:t>Trading restrictions prevent leakage/violations</w:t>
      </w:r>
    </w:p>
    <w:p w14:paraId="1E7BEC6E" w14:textId="4A960C39" w:rsidR="00105035" w:rsidRDefault="00105035" w:rsidP="00105035">
      <w:pPr>
        <w:pStyle w:val="ListParagraph"/>
        <w:numPr>
          <w:ilvl w:val="2"/>
          <w:numId w:val="34"/>
        </w:numPr>
        <w:tabs>
          <w:tab w:val="left" w:pos="630"/>
          <w:tab w:val="left" w:pos="720"/>
          <w:tab w:val="left" w:pos="990"/>
          <w:tab w:val="left" w:pos="1260"/>
          <w:tab w:val="left" w:pos="1350"/>
          <w:tab w:val="left" w:pos="1620"/>
        </w:tabs>
        <w:ind w:left="630" w:firstLine="0"/>
        <w:rPr>
          <w:rFonts w:ascii="Cambria" w:hAnsi="Cambria"/>
        </w:rPr>
      </w:pPr>
      <w:r>
        <w:rPr>
          <w:rFonts w:ascii="Cambria" w:hAnsi="Cambria"/>
        </w:rPr>
        <w:t xml:space="preserve">Montreal Protocol Relationship to Climate Change </w:t>
      </w:r>
    </w:p>
    <w:p w14:paraId="0B4C3C16" w14:textId="2EDFCAFB" w:rsidR="00105035" w:rsidRDefault="00105035" w:rsidP="00105035">
      <w:pPr>
        <w:pStyle w:val="ListParagraph"/>
        <w:numPr>
          <w:ilvl w:val="3"/>
          <w:numId w:val="34"/>
        </w:numPr>
        <w:tabs>
          <w:tab w:val="left" w:pos="630"/>
          <w:tab w:val="left" w:pos="720"/>
          <w:tab w:val="left" w:pos="990"/>
          <w:tab w:val="left" w:pos="1440"/>
          <w:tab w:val="left" w:pos="1530"/>
          <w:tab w:val="left" w:pos="1620"/>
        </w:tabs>
        <w:rPr>
          <w:rFonts w:ascii="Cambria" w:hAnsi="Cambria"/>
        </w:rPr>
      </w:pPr>
      <w:r>
        <w:rPr>
          <w:rFonts w:ascii="Cambria" w:hAnsi="Cambria"/>
        </w:rPr>
        <w:t xml:space="preserve">CFCs </w:t>
      </w:r>
      <w:r w:rsidRPr="00105035">
        <w:rPr>
          <w:rFonts w:ascii="Cambria" w:hAnsi="Cambria"/>
        </w:rPr>
        <w:sym w:font="Wingdings" w:char="F0E0"/>
      </w:r>
      <w:r>
        <w:rPr>
          <w:rFonts w:ascii="Cambria" w:hAnsi="Cambria"/>
        </w:rPr>
        <w:t xml:space="preserve"> HCFCs (ODS replacement)</w:t>
      </w:r>
    </w:p>
    <w:p w14:paraId="39A29FF8" w14:textId="339187A0" w:rsidR="00105035" w:rsidRDefault="00105035" w:rsidP="00105035">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Huge benefit because CFCs are more potent GHGs</w:t>
      </w:r>
    </w:p>
    <w:p w14:paraId="5A7AC983" w14:textId="6706A09D" w:rsidR="00105035" w:rsidRDefault="00B0236A" w:rsidP="00105035">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Issue:</w:t>
      </w:r>
      <w:r w:rsidR="00105035">
        <w:rPr>
          <w:rFonts w:ascii="Cambria" w:hAnsi="Cambria"/>
        </w:rPr>
        <w:t xml:space="preserve"> production of HCFCs = lingering GHG emissions = problem</w:t>
      </w:r>
    </w:p>
    <w:p w14:paraId="115D4EBF" w14:textId="18E0A226" w:rsidR="00105035" w:rsidRDefault="00105035" w:rsidP="00105035">
      <w:pPr>
        <w:pStyle w:val="ListParagraph"/>
        <w:numPr>
          <w:ilvl w:val="3"/>
          <w:numId w:val="34"/>
        </w:numPr>
        <w:tabs>
          <w:tab w:val="left" w:pos="630"/>
          <w:tab w:val="left" w:pos="720"/>
          <w:tab w:val="left" w:pos="990"/>
          <w:tab w:val="left" w:pos="1440"/>
          <w:tab w:val="left" w:pos="1530"/>
          <w:tab w:val="left" w:pos="1620"/>
        </w:tabs>
        <w:rPr>
          <w:rFonts w:ascii="Cambria" w:hAnsi="Cambria"/>
        </w:rPr>
      </w:pPr>
      <w:r>
        <w:rPr>
          <w:rFonts w:ascii="Cambria" w:hAnsi="Cambria"/>
        </w:rPr>
        <w:t xml:space="preserve">HCFCs </w:t>
      </w:r>
      <w:r w:rsidRPr="00105035">
        <w:rPr>
          <w:rFonts w:ascii="Cambria" w:hAnsi="Cambria"/>
        </w:rPr>
        <w:sym w:font="Wingdings" w:char="F0E0"/>
      </w:r>
      <w:r>
        <w:rPr>
          <w:rFonts w:ascii="Cambria" w:hAnsi="Cambria"/>
        </w:rPr>
        <w:t xml:space="preserve"> HFCs (ODS to non-ODS)</w:t>
      </w:r>
    </w:p>
    <w:p w14:paraId="2585CB9A" w14:textId="69B4DF37" w:rsidR="00105035" w:rsidRDefault="00105035" w:rsidP="00105035">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Pretty big loophole under CDM; companies began to increase production of HCFCs to create HFCs as a byproduct</w:t>
      </w:r>
    </w:p>
    <w:p w14:paraId="7CB93F0D" w14:textId="5AE426CF" w:rsidR="00105035" w:rsidRDefault="00105035" w:rsidP="00105035">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HFCs then destroyed to earn CERs</w:t>
      </w:r>
    </w:p>
    <w:p w14:paraId="545DF238" w14:textId="6A66A96F" w:rsidR="00B0236A" w:rsidRDefault="00B0236A" w:rsidP="00B0236A">
      <w:pPr>
        <w:pStyle w:val="ListParagraph"/>
        <w:numPr>
          <w:ilvl w:val="3"/>
          <w:numId w:val="34"/>
        </w:numPr>
        <w:tabs>
          <w:tab w:val="left" w:pos="630"/>
          <w:tab w:val="left" w:pos="720"/>
          <w:tab w:val="left" w:pos="990"/>
          <w:tab w:val="left" w:pos="1440"/>
          <w:tab w:val="left" w:pos="1530"/>
          <w:tab w:val="left" w:pos="1620"/>
        </w:tabs>
        <w:rPr>
          <w:rFonts w:ascii="Cambria" w:hAnsi="Cambria"/>
        </w:rPr>
      </w:pPr>
      <w:r>
        <w:rPr>
          <w:rFonts w:ascii="Cambria" w:hAnsi="Cambria"/>
        </w:rPr>
        <w:t>Responses to Problems</w:t>
      </w:r>
    </w:p>
    <w:p w14:paraId="7F7EEEDF" w14:textId="74B9E5C5" w:rsidR="00B0236A" w:rsidRDefault="00B0236A" w:rsidP="00B0236A">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 xml:space="preserve">Accelerated phase-out of HCFCs </w:t>
      </w:r>
      <w:r w:rsidR="00AB6F7E">
        <w:rPr>
          <w:rFonts w:ascii="Cambria" w:hAnsi="Cambria"/>
        </w:rPr>
        <w:t>(</w:t>
      </w:r>
      <w:r>
        <w:rPr>
          <w:rFonts w:ascii="Cambria" w:hAnsi="Cambria"/>
        </w:rPr>
        <w:t>emissions &amp; byproduct emissions</w:t>
      </w:r>
      <w:r w:rsidR="00AB6F7E">
        <w:rPr>
          <w:rFonts w:ascii="Cambria" w:hAnsi="Cambria"/>
        </w:rPr>
        <w:t>)</w:t>
      </w:r>
    </w:p>
    <w:p w14:paraId="18400E1C" w14:textId="4458FA15" w:rsidR="00B0236A" w:rsidRDefault="00B0236A"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CFCs = high ODP &amp; high GWP</w:t>
      </w:r>
    </w:p>
    <w:p w14:paraId="3C3124AE" w14:textId="37372BE4" w:rsidR="00B0236A" w:rsidRDefault="00B0236A"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HCFCs = neutral ODP &amp; high GWP</w:t>
      </w:r>
    </w:p>
    <w:p w14:paraId="247ECD6C" w14:textId="20458ACF" w:rsidR="00B0236A" w:rsidRDefault="00B0236A"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HFCs = no ODP &amp; neutral to high GWP</w:t>
      </w:r>
    </w:p>
    <w:p w14:paraId="26EAF68D" w14:textId="1F01406A" w:rsidR="00B0236A" w:rsidRDefault="00B0236A"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Goal: next step should be no ODP &amp; neutral to low GWP</w:t>
      </w:r>
    </w:p>
    <w:p w14:paraId="19026668" w14:textId="366F7BB0" w:rsidR="00B0236A" w:rsidRDefault="00B0236A" w:rsidP="00B0236A">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New rules under CDM regarding HCFCs/HFCs</w:t>
      </w:r>
    </w:p>
    <w:p w14:paraId="2B7158FC" w14:textId="107CD5F5" w:rsidR="00B0236A" w:rsidRDefault="00B0236A" w:rsidP="00B0236A">
      <w:pPr>
        <w:pStyle w:val="ListParagraph"/>
        <w:numPr>
          <w:ilvl w:val="4"/>
          <w:numId w:val="34"/>
        </w:numPr>
        <w:tabs>
          <w:tab w:val="left" w:pos="630"/>
          <w:tab w:val="left" w:pos="720"/>
          <w:tab w:val="left" w:pos="990"/>
          <w:tab w:val="left" w:pos="1440"/>
          <w:tab w:val="left" w:pos="1530"/>
          <w:tab w:val="left" w:pos="1620"/>
        </w:tabs>
        <w:rPr>
          <w:rFonts w:ascii="Cambria" w:hAnsi="Cambria"/>
        </w:rPr>
      </w:pPr>
      <w:r>
        <w:rPr>
          <w:rFonts w:ascii="Cambria" w:hAnsi="Cambria"/>
        </w:rPr>
        <w:t>HFC controls (Kigali agreement – phase out HFC production &amp; consumption; adopted in 2016 &amp; seen as major improvement)</w:t>
      </w:r>
    </w:p>
    <w:p w14:paraId="0E10D709" w14:textId="2835F401" w:rsidR="00B0236A" w:rsidRDefault="00B0236A"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Issue: can we regulate GHGs (HFCs) under MP phase-out? AKA will Kigali be ratified, especially in the US?</w:t>
      </w:r>
    </w:p>
    <w:p w14:paraId="0A3A7CD4" w14:textId="5362663E" w:rsidR="00AB6F7E" w:rsidRDefault="00AB6F7E" w:rsidP="00B0236A">
      <w:pPr>
        <w:pStyle w:val="ListParagraph"/>
        <w:numPr>
          <w:ilvl w:val="6"/>
          <w:numId w:val="34"/>
        </w:numPr>
        <w:tabs>
          <w:tab w:val="left" w:pos="630"/>
          <w:tab w:val="left" w:pos="720"/>
          <w:tab w:val="left" w:pos="990"/>
          <w:tab w:val="left" w:pos="1440"/>
          <w:tab w:val="left" w:pos="1530"/>
          <w:tab w:val="left" w:pos="1620"/>
        </w:tabs>
        <w:rPr>
          <w:rFonts w:ascii="Cambria" w:hAnsi="Cambria"/>
        </w:rPr>
      </w:pPr>
      <w:r>
        <w:rPr>
          <w:rFonts w:ascii="Cambria" w:hAnsi="Cambria"/>
        </w:rPr>
        <w:t>Most agree it is possible – “controlled substance” as defined in Art I of NP does not = ODP, but rather a substance listed in the Annexes of the Protocol; just add GHGs to Annexes?</w:t>
      </w:r>
    </w:p>
    <w:p w14:paraId="1329EDD7" w14:textId="795FCC9B" w:rsidR="00105035" w:rsidRDefault="00105035" w:rsidP="00C6081D">
      <w:pPr>
        <w:pStyle w:val="ListParagraph"/>
        <w:numPr>
          <w:ilvl w:val="2"/>
          <w:numId w:val="34"/>
        </w:numPr>
        <w:tabs>
          <w:tab w:val="left" w:pos="630"/>
          <w:tab w:val="left" w:pos="720"/>
          <w:tab w:val="left" w:pos="990"/>
          <w:tab w:val="left" w:pos="1260"/>
          <w:tab w:val="left" w:pos="1350"/>
          <w:tab w:val="left" w:pos="1620"/>
        </w:tabs>
        <w:ind w:left="630" w:firstLine="0"/>
        <w:rPr>
          <w:rFonts w:ascii="Cambria" w:hAnsi="Cambria"/>
        </w:rPr>
      </w:pPr>
      <w:r>
        <w:rPr>
          <w:rFonts w:ascii="Cambria" w:hAnsi="Cambria"/>
        </w:rPr>
        <w:lastRenderedPageBreak/>
        <w:t>CAA Implementation of the Montreal Protocol</w:t>
      </w:r>
    </w:p>
    <w:p w14:paraId="096E3B38" w14:textId="64E28312" w:rsidR="00B0236A" w:rsidRDefault="00B0236A" w:rsidP="00B0236A">
      <w:pPr>
        <w:pStyle w:val="ListParagraph"/>
        <w:numPr>
          <w:ilvl w:val="3"/>
          <w:numId w:val="34"/>
        </w:numPr>
        <w:tabs>
          <w:tab w:val="left" w:pos="630"/>
          <w:tab w:val="left" w:pos="720"/>
          <w:tab w:val="left" w:pos="990"/>
          <w:tab w:val="left" w:pos="1440"/>
          <w:tab w:val="left" w:pos="1620"/>
        </w:tabs>
        <w:rPr>
          <w:rFonts w:ascii="Cambria" w:hAnsi="Cambria"/>
        </w:rPr>
      </w:pPr>
      <w:r>
        <w:rPr>
          <w:rFonts w:ascii="Cambria" w:hAnsi="Cambria"/>
        </w:rPr>
        <w:t>Title VI</w:t>
      </w:r>
    </w:p>
    <w:p w14:paraId="19FDC0D0" w14:textId="40A85752" w:rsidR="00E81D21" w:rsidRDefault="00E81D21" w:rsidP="00E81D21">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Requires phase-out of class I and class II substances, which are defined as ODSs</w:t>
      </w:r>
    </w:p>
    <w:p w14:paraId="36DABC30" w14:textId="0B95D7EC" w:rsidR="00E81D21" w:rsidRDefault="00E81D21" w:rsidP="00E81D21">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Also requires EPA to identify alternatives to class I and class II substances and list them as “acceptable” or “unacceptable”</w:t>
      </w:r>
    </w:p>
    <w:p w14:paraId="152ACD78" w14:textId="6B973BCC" w:rsidR="00E81D21" w:rsidRDefault="00E81D21" w:rsidP="00E81D21">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Parties may not replace class I and class II substances with “unacceptable” alternatives</w:t>
      </w:r>
    </w:p>
    <w:p w14:paraId="6EE53E63" w14:textId="12FCD8D1" w:rsidR="00E81D21" w:rsidRDefault="00E81D21" w:rsidP="00E81D21">
      <w:pPr>
        <w:pStyle w:val="ListParagraph"/>
        <w:numPr>
          <w:ilvl w:val="3"/>
          <w:numId w:val="34"/>
        </w:numPr>
        <w:tabs>
          <w:tab w:val="left" w:pos="630"/>
          <w:tab w:val="left" w:pos="720"/>
          <w:tab w:val="left" w:pos="990"/>
          <w:tab w:val="left" w:pos="1440"/>
          <w:tab w:val="left" w:pos="1620"/>
        </w:tabs>
        <w:rPr>
          <w:rFonts w:ascii="Cambria" w:hAnsi="Cambria"/>
        </w:rPr>
      </w:pPr>
      <w:r>
        <w:rPr>
          <w:rFonts w:ascii="Cambria" w:hAnsi="Cambria"/>
          <w:i/>
        </w:rPr>
        <w:t>NRDC v. EPA</w:t>
      </w:r>
      <w:r>
        <w:rPr>
          <w:rFonts w:ascii="Cambria" w:hAnsi="Cambria"/>
        </w:rPr>
        <w:t>: Does EPA have to follow MP decisions?</w:t>
      </w:r>
    </w:p>
    <w:p w14:paraId="5F1DB4DC" w14:textId="7DD348E3" w:rsidR="00F66BDF" w:rsidRPr="00F66BDF" w:rsidRDefault="006B0467" w:rsidP="00F66BDF">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Court: NO – not binding</w:t>
      </w:r>
    </w:p>
    <w:p w14:paraId="13CBA7B9" w14:textId="6C166ED0" w:rsidR="006B0467" w:rsidRDefault="006B0467" w:rsidP="00F66BDF">
      <w:pPr>
        <w:pStyle w:val="ListParagraph"/>
        <w:numPr>
          <w:ilvl w:val="3"/>
          <w:numId w:val="34"/>
        </w:numPr>
        <w:tabs>
          <w:tab w:val="left" w:pos="630"/>
          <w:tab w:val="left" w:pos="720"/>
          <w:tab w:val="left" w:pos="990"/>
          <w:tab w:val="left" w:pos="1440"/>
          <w:tab w:val="left" w:pos="1620"/>
        </w:tabs>
        <w:rPr>
          <w:rFonts w:ascii="Cambria" w:hAnsi="Cambria"/>
        </w:rPr>
      </w:pPr>
      <w:proofErr w:type="spellStart"/>
      <w:r w:rsidRPr="00F66BDF">
        <w:rPr>
          <w:rFonts w:ascii="Cambria" w:hAnsi="Cambria"/>
          <w:i/>
        </w:rPr>
        <w:t>Mexichem</w:t>
      </w:r>
      <w:proofErr w:type="spellEnd"/>
      <w:r w:rsidRPr="00F66BDF">
        <w:rPr>
          <w:rFonts w:ascii="Cambria" w:hAnsi="Cambria"/>
          <w:i/>
        </w:rPr>
        <w:t xml:space="preserve"> Fluor, Inc. v. </w:t>
      </w:r>
      <w:r w:rsidR="00F66BDF" w:rsidRPr="00F66BDF">
        <w:rPr>
          <w:rFonts w:ascii="Cambria" w:hAnsi="Cambria"/>
          <w:i/>
        </w:rPr>
        <w:t>EPA</w:t>
      </w:r>
      <w:r w:rsidR="00F66BDF">
        <w:rPr>
          <w:rFonts w:ascii="Cambria" w:hAnsi="Cambria"/>
        </w:rPr>
        <w:t xml:space="preserve"> (DC Cir, 2017)</w:t>
      </w:r>
    </w:p>
    <w:p w14:paraId="33A602D2" w14:textId="67E67D82" w:rsidR="00F66BDF" w:rsidRDefault="00F66BDF" w:rsidP="00F66BDF">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Issue: Can EPA use the CAA to accelerate phase-out of HFCs?</w:t>
      </w:r>
      <w:r w:rsidR="008B3257">
        <w:rPr>
          <w:rFonts w:ascii="Cambria" w:hAnsi="Cambria"/>
        </w:rPr>
        <w:t xml:space="preserve"> If EPA has listed HFC as an unacceptable alternative, can it require existing manufacturers, retailers, etc. to replace HFCs in processes?</w:t>
      </w:r>
    </w:p>
    <w:p w14:paraId="27C912E4" w14:textId="44C7172C" w:rsidR="008B3257" w:rsidRDefault="008B3257" w:rsidP="00F66BDF">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u w:val="single"/>
        </w:rPr>
        <w:t>Majority:</w:t>
      </w:r>
      <w:r>
        <w:rPr>
          <w:rFonts w:ascii="Cambria" w:hAnsi="Cambria"/>
        </w:rPr>
        <w:t xml:space="preserve"> Once ODS is replaced with a non-ODS, EPA cannot order replacement of non-ODS</w:t>
      </w:r>
    </w:p>
    <w:p w14:paraId="5FEFFC52" w14:textId="665E45EA" w:rsidR="00C6081D" w:rsidRDefault="00C6081D" w:rsidP="00F66BDF">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u w:val="single"/>
        </w:rPr>
        <w:t>Dissent:</w:t>
      </w:r>
      <w:r>
        <w:rPr>
          <w:rFonts w:ascii="Cambria" w:hAnsi="Cambria"/>
        </w:rPr>
        <w:t xml:space="preserve"> EPA may order replacement because:</w:t>
      </w:r>
    </w:p>
    <w:p w14:paraId="358C6728" w14:textId="01CF9273" w:rsidR="00C6081D" w:rsidRDefault="00C6081D" w:rsidP="00C6081D">
      <w:pPr>
        <w:pStyle w:val="ListParagraph"/>
        <w:numPr>
          <w:ilvl w:val="6"/>
          <w:numId w:val="34"/>
        </w:numPr>
        <w:tabs>
          <w:tab w:val="left" w:pos="630"/>
          <w:tab w:val="left" w:pos="720"/>
          <w:tab w:val="left" w:pos="990"/>
          <w:tab w:val="left" w:pos="1440"/>
          <w:tab w:val="left" w:pos="1620"/>
        </w:tabs>
        <w:rPr>
          <w:rFonts w:ascii="Cambria" w:hAnsi="Cambria"/>
        </w:rPr>
      </w:pPr>
      <w:r>
        <w:rPr>
          <w:rFonts w:ascii="Cambria" w:hAnsi="Cambria"/>
        </w:rPr>
        <w:t>“Replace” is not a one-time event</w:t>
      </w:r>
    </w:p>
    <w:p w14:paraId="34BF6220" w14:textId="513C4B87" w:rsidR="00C6081D" w:rsidRDefault="00C6081D" w:rsidP="00C6081D">
      <w:pPr>
        <w:pStyle w:val="ListParagraph"/>
        <w:numPr>
          <w:ilvl w:val="6"/>
          <w:numId w:val="34"/>
        </w:numPr>
        <w:tabs>
          <w:tab w:val="left" w:pos="630"/>
          <w:tab w:val="left" w:pos="720"/>
          <w:tab w:val="left" w:pos="990"/>
          <w:tab w:val="left" w:pos="1440"/>
          <w:tab w:val="left" w:pos="1620"/>
        </w:tabs>
        <w:rPr>
          <w:rFonts w:ascii="Cambria" w:hAnsi="Cambria"/>
        </w:rPr>
      </w:pPr>
      <w:r>
        <w:rPr>
          <w:rFonts w:ascii="Cambria" w:hAnsi="Cambria"/>
        </w:rPr>
        <w:t>Alternatives process would have a major loophole</w:t>
      </w:r>
    </w:p>
    <w:p w14:paraId="5E67DAA8" w14:textId="112A547C" w:rsidR="00C6081D" w:rsidRDefault="00C6081D" w:rsidP="00C6081D">
      <w:pPr>
        <w:pStyle w:val="ListParagraph"/>
        <w:numPr>
          <w:ilvl w:val="6"/>
          <w:numId w:val="34"/>
        </w:numPr>
        <w:tabs>
          <w:tab w:val="left" w:pos="630"/>
          <w:tab w:val="left" w:pos="720"/>
          <w:tab w:val="left" w:pos="990"/>
          <w:tab w:val="left" w:pos="1440"/>
          <w:tab w:val="left" w:pos="1620"/>
        </w:tabs>
        <w:rPr>
          <w:rFonts w:ascii="Cambria" w:hAnsi="Cambria"/>
        </w:rPr>
      </w:pPr>
      <w:r>
        <w:rPr>
          <w:rFonts w:ascii="Cambria" w:hAnsi="Cambria"/>
        </w:rPr>
        <w:t>ODSs still in use/consumed</w:t>
      </w:r>
    </w:p>
    <w:p w14:paraId="1331F0A4" w14:textId="1DB6DBF4" w:rsidR="00C6081D" w:rsidRDefault="00C6081D" w:rsidP="00C6081D">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Any other options? – EPA could potentially retroactively reconsider listing HFCs as an acceptable substitute</w:t>
      </w:r>
    </w:p>
    <w:p w14:paraId="0C3D10B6" w14:textId="0B20DE36" w:rsidR="00C6081D" w:rsidRDefault="00C6081D" w:rsidP="00C6081D">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Takeaway: The CAA crafted a very narrow reading of M</w:t>
      </w:r>
    </w:p>
    <w:p w14:paraId="3053BC72" w14:textId="437FD43B" w:rsidR="00E81D21" w:rsidRPr="00E81D21" w:rsidRDefault="00141243" w:rsidP="00E81D21">
      <w:pPr>
        <w:pStyle w:val="ListParagraph"/>
        <w:numPr>
          <w:ilvl w:val="1"/>
          <w:numId w:val="35"/>
        </w:numPr>
        <w:tabs>
          <w:tab w:val="left" w:pos="720"/>
        </w:tabs>
        <w:rPr>
          <w:rFonts w:ascii="Cambria" w:hAnsi="Cambria"/>
        </w:rPr>
      </w:pPr>
      <w:r w:rsidRPr="00397F9F">
        <w:rPr>
          <w:rFonts w:ascii="Cambria" w:hAnsi="Cambria"/>
        </w:rPr>
        <w:br w:type="page"/>
      </w:r>
    </w:p>
    <w:p w14:paraId="24DFC8DA" w14:textId="5F529084" w:rsidR="00742BE5" w:rsidRDefault="00742BE5" w:rsidP="00105035">
      <w:pPr>
        <w:pStyle w:val="ListParagraph"/>
        <w:numPr>
          <w:ilvl w:val="5"/>
          <w:numId w:val="19"/>
        </w:numPr>
        <w:rPr>
          <w:rFonts w:ascii="Cambria" w:hAnsi="Cambria"/>
          <w:b/>
          <w:sz w:val="28"/>
          <w:szCs w:val="28"/>
        </w:rPr>
      </w:pPr>
      <w:r>
        <w:rPr>
          <w:rFonts w:ascii="Cambria" w:hAnsi="Cambria"/>
          <w:b/>
          <w:sz w:val="28"/>
          <w:szCs w:val="28"/>
        </w:rPr>
        <w:lastRenderedPageBreak/>
        <w:t>Article II Standing and the Role of Courts; Atmospheric Trust Litigation</w:t>
      </w:r>
    </w:p>
    <w:p w14:paraId="24E8C18E" w14:textId="7C909C51" w:rsidR="00C6081D" w:rsidRDefault="00C6081D" w:rsidP="00C6081D">
      <w:pPr>
        <w:pStyle w:val="ListParagraph"/>
        <w:numPr>
          <w:ilvl w:val="0"/>
          <w:numId w:val="41"/>
        </w:numPr>
        <w:tabs>
          <w:tab w:val="left" w:pos="360"/>
          <w:tab w:val="left" w:pos="630"/>
          <w:tab w:val="left" w:pos="1170"/>
          <w:tab w:val="left" w:pos="1350"/>
          <w:tab w:val="left" w:pos="1620"/>
        </w:tabs>
        <w:rPr>
          <w:rFonts w:ascii="Cambria" w:hAnsi="Cambria"/>
        </w:rPr>
      </w:pPr>
      <w:r>
        <w:rPr>
          <w:rFonts w:ascii="Cambria" w:hAnsi="Cambria"/>
        </w:rPr>
        <w:t>Standing Overview</w:t>
      </w:r>
    </w:p>
    <w:p w14:paraId="61CA3D5B" w14:textId="182F1608" w:rsidR="002F69FB" w:rsidRDefault="002F69FB" w:rsidP="002F69FB">
      <w:pPr>
        <w:pStyle w:val="ListParagraph"/>
        <w:numPr>
          <w:ilvl w:val="1"/>
          <w:numId w:val="41"/>
        </w:numPr>
        <w:tabs>
          <w:tab w:val="left" w:pos="360"/>
          <w:tab w:val="left" w:pos="630"/>
          <w:tab w:val="left" w:pos="1170"/>
          <w:tab w:val="left" w:pos="1350"/>
          <w:tab w:val="left" w:pos="1620"/>
        </w:tabs>
        <w:rPr>
          <w:rFonts w:ascii="Cambria" w:hAnsi="Cambria"/>
        </w:rPr>
      </w:pPr>
      <w:r>
        <w:rPr>
          <w:rFonts w:ascii="Cambria" w:hAnsi="Cambria"/>
        </w:rPr>
        <w:t>Standing creates jurisdiction hurdles for CC plaintiffs:</w:t>
      </w:r>
    </w:p>
    <w:p w14:paraId="69F741DA" w14:textId="41BB7447" w:rsidR="002F69FB" w:rsidRDefault="002F69FB" w:rsidP="002F69FB">
      <w:pPr>
        <w:pStyle w:val="ListParagraph"/>
        <w:numPr>
          <w:ilvl w:val="2"/>
          <w:numId w:val="41"/>
        </w:numPr>
        <w:tabs>
          <w:tab w:val="left" w:pos="360"/>
          <w:tab w:val="left" w:pos="630"/>
          <w:tab w:val="left" w:pos="1170"/>
          <w:tab w:val="left" w:pos="1350"/>
          <w:tab w:val="left" w:pos="1620"/>
        </w:tabs>
        <w:rPr>
          <w:rFonts w:ascii="Cambria" w:hAnsi="Cambria"/>
        </w:rPr>
      </w:pPr>
      <w:r>
        <w:rPr>
          <w:rFonts w:ascii="Cambria" w:hAnsi="Cambria"/>
        </w:rPr>
        <w:t>Art III</w:t>
      </w:r>
    </w:p>
    <w:p w14:paraId="3BC64E6D" w14:textId="5B7496B4" w:rsidR="002F69FB" w:rsidRDefault="002F69FB" w:rsidP="002F69FB">
      <w:pPr>
        <w:pStyle w:val="ListParagraph"/>
        <w:numPr>
          <w:ilvl w:val="2"/>
          <w:numId w:val="41"/>
        </w:numPr>
        <w:tabs>
          <w:tab w:val="left" w:pos="360"/>
          <w:tab w:val="left" w:pos="630"/>
          <w:tab w:val="left" w:pos="1170"/>
          <w:tab w:val="left" w:pos="1350"/>
          <w:tab w:val="left" w:pos="1620"/>
        </w:tabs>
        <w:rPr>
          <w:rFonts w:ascii="Cambria" w:hAnsi="Cambria"/>
        </w:rPr>
      </w:pPr>
      <w:r>
        <w:rPr>
          <w:rFonts w:ascii="Cambria" w:hAnsi="Cambria"/>
        </w:rPr>
        <w:t>Political Question doctrine (circuit split in regard to CC)</w:t>
      </w:r>
    </w:p>
    <w:p w14:paraId="4F68A8F9" w14:textId="496C89A1" w:rsidR="002F69FB" w:rsidRDefault="002F69FB" w:rsidP="002F69FB">
      <w:pPr>
        <w:pStyle w:val="ListParagraph"/>
        <w:numPr>
          <w:ilvl w:val="2"/>
          <w:numId w:val="41"/>
        </w:numPr>
        <w:tabs>
          <w:tab w:val="left" w:pos="360"/>
          <w:tab w:val="left" w:pos="630"/>
          <w:tab w:val="left" w:pos="1170"/>
          <w:tab w:val="left" w:pos="1350"/>
          <w:tab w:val="left" w:pos="1620"/>
        </w:tabs>
        <w:rPr>
          <w:rFonts w:ascii="Cambria" w:hAnsi="Cambria"/>
        </w:rPr>
      </w:pPr>
      <w:r>
        <w:rPr>
          <w:rFonts w:ascii="Cambria" w:hAnsi="Cambria"/>
        </w:rPr>
        <w:t>Statutory commands (citizen suits? States allowed to regulate CC?)</w:t>
      </w:r>
    </w:p>
    <w:p w14:paraId="5A6B5FB9" w14:textId="595E02D4" w:rsidR="002323A9" w:rsidRDefault="002323A9" w:rsidP="002F69FB">
      <w:pPr>
        <w:pStyle w:val="ListParagraph"/>
        <w:numPr>
          <w:ilvl w:val="2"/>
          <w:numId w:val="41"/>
        </w:numPr>
        <w:tabs>
          <w:tab w:val="left" w:pos="360"/>
          <w:tab w:val="left" w:pos="630"/>
          <w:tab w:val="left" w:pos="1170"/>
          <w:tab w:val="left" w:pos="1350"/>
          <w:tab w:val="left" w:pos="1620"/>
        </w:tabs>
        <w:rPr>
          <w:rFonts w:ascii="Cambria" w:hAnsi="Cambria"/>
        </w:rPr>
      </w:pPr>
      <w:r>
        <w:rPr>
          <w:rFonts w:ascii="Cambria" w:hAnsi="Cambria"/>
        </w:rPr>
        <w:t>Prudential Standing (pass Art III but Court doesn’t want it anyway)</w:t>
      </w:r>
    </w:p>
    <w:p w14:paraId="7DB6656D" w14:textId="3312C9EA" w:rsidR="002323A9" w:rsidRDefault="002323A9" w:rsidP="002323A9">
      <w:pPr>
        <w:pStyle w:val="ListParagraph"/>
        <w:numPr>
          <w:ilvl w:val="3"/>
          <w:numId w:val="41"/>
        </w:numPr>
        <w:tabs>
          <w:tab w:val="left" w:pos="360"/>
          <w:tab w:val="left" w:pos="630"/>
          <w:tab w:val="left" w:pos="1170"/>
          <w:tab w:val="left" w:pos="1350"/>
          <w:tab w:val="left" w:pos="1620"/>
        </w:tabs>
        <w:rPr>
          <w:rFonts w:ascii="Cambria" w:hAnsi="Cambria"/>
        </w:rPr>
      </w:pPr>
      <w:r>
        <w:rPr>
          <w:rFonts w:ascii="Cambria" w:hAnsi="Cambria"/>
        </w:rPr>
        <w:t>P not in “zone of interest”</w:t>
      </w:r>
    </w:p>
    <w:p w14:paraId="0376D78C" w14:textId="3A5612A9" w:rsidR="002323A9" w:rsidRPr="002323A9" w:rsidRDefault="002323A9" w:rsidP="002323A9">
      <w:pPr>
        <w:pStyle w:val="ListParagraph"/>
        <w:numPr>
          <w:ilvl w:val="3"/>
          <w:numId w:val="41"/>
        </w:numPr>
        <w:tabs>
          <w:tab w:val="left" w:pos="360"/>
          <w:tab w:val="left" w:pos="630"/>
          <w:tab w:val="left" w:pos="1170"/>
          <w:tab w:val="left" w:pos="1350"/>
          <w:tab w:val="left" w:pos="1620"/>
        </w:tabs>
        <w:rPr>
          <w:rFonts w:ascii="Cambria" w:hAnsi="Cambria"/>
        </w:rPr>
      </w:pPr>
      <w:r>
        <w:rPr>
          <w:rFonts w:ascii="Cambria" w:hAnsi="Cambria"/>
        </w:rPr>
        <w:t>P must assert own legal rights</w:t>
      </w:r>
    </w:p>
    <w:p w14:paraId="514B091C" w14:textId="6DBE4FFD" w:rsidR="002F69FB" w:rsidRPr="002F69FB" w:rsidRDefault="002F69FB" w:rsidP="002323A9">
      <w:pPr>
        <w:pStyle w:val="ListParagraph"/>
        <w:numPr>
          <w:ilvl w:val="3"/>
          <w:numId w:val="41"/>
        </w:numPr>
        <w:tabs>
          <w:tab w:val="left" w:pos="360"/>
          <w:tab w:val="left" w:pos="630"/>
          <w:tab w:val="left" w:pos="1170"/>
          <w:tab w:val="left" w:pos="1350"/>
          <w:tab w:val="left" w:pos="1620"/>
        </w:tabs>
        <w:rPr>
          <w:rFonts w:ascii="Cambria" w:hAnsi="Cambria"/>
        </w:rPr>
      </w:pPr>
      <w:r>
        <w:rPr>
          <w:rFonts w:ascii="Cambria" w:hAnsi="Cambria"/>
        </w:rPr>
        <w:t>Can courts</w:t>
      </w:r>
      <w:r w:rsidR="002323A9">
        <w:rPr>
          <w:rFonts w:ascii="Cambria" w:hAnsi="Cambria"/>
        </w:rPr>
        <w:t xml:space="preserve"> address CC injuries</w:t>
      </w:r>
      <w:r>
        <w:rPr>
          <w:rFonts w:ascii="Cambria" w:hAnsi="Cambria"/>
        </w:rPr>
        <w:t>?</w:t>
      </w:r>
      <w:r w:rsidR="002323A9">
        <w:rPr>
          <w:rFonts w:ascii="Cambria" w:hAnsi="Cambria"/>
        </w:rPr>
        <w:t xml:space="preserve"> – Courts should not adjudicate “abstract questions of wide public significance”</w:t>
      </w:r>
    </w:p>
    <w:p w14:paraId="4559FC10" w14:textId="77777777" w:rsidR="002F69FB" w:rsidRDefault="002F69FB" w:rsidP="002F69FB">
      <w:pPr>
        <w:pStyle w:val="ListParagraph"/>
        <w:numPr>
          <w:ilvl w:val="0"/>
          <w:numId w:val="42"/>
        </w:numPr>
        <w:tabs>
          <w:tab w:val="left" w:pos="360"/>
          <w:tab w:val="left" w:pos="630"/>
          <w:tab w:val="left" w:pos="1170"/>
          <w:tab w:val="left" w:pos="1350"/>
          <w:tab w:val="left" w:pos="1620"/>
        </w:tabs>
        <w:rPr>
          <w:rFonts w:ascii="Cambria" w:hAnsi="Cambria"/>
        </w:rPr>
      </w:pPr>
      <w:r>
        <w:rPr>
          <w:rFonts w:ascii="Cambria" w:hAnsi="Cambria"/>
          <w:i/>
        </w:rPr>
        <w:t>Lujan v. Defenders of Wildlife</w:t>
      </w:r>
      <w:r>
        <w:rPr>
          <w:rFonts w:ascii="Cambria" w:hAnsi="Cambria"/>
        </w:rPr>
        <w:t xml:space="preserve"> (SCOTUS, 1992): established irreducible constitutional minimum for standing</w:t>
      </w:r>
    </w:p>
    <w:p w14:paraId="2827C55C" w14:textId="77777777" w:rsidR="002F69FB" w:rsidRDefault="002F69FB" w:rsidP="002F69FB">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Injury-in-fact</w:t>
      </w:r>
    </w:p>
    <w:p w14:paraId="357B98A4" w14:textId="343261F5" w:rsidR="002F69FB" w:rsidRDefault="002F69FB" w:rsidP="002F69FB">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 xml:space="preserve">Concrete </w:t>
      </w:r>
      <w:r>
        <w:rPr>
          <w:rFonts w:ascii="Cambria" w:hAnsi="Cambria"/>
        </w:rPr>
        <w:t>and particularized</w:t>
      </w:r>
    </w:p>
    <w:p w14:paraId="74106653" w14:textId="63692CC3" w:rsidR="002F69FB" w:rsidRDefault="002F69FB" w:rsidP="002F69FB">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Actual or imminent</w:t>
      </w:r>
    </w:p>
    <w:p w14:paraId="639CEB31" w14:textId="769133C6" w:rsidR="002F69FB" w:rsidRDefault="002F69FB" w:rsidP="002F69FB">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 xml:space="preserve">Note: </w:t>
      </w:r>
      <w:r>
        <w:rPr>
          <w:rFonts w:ascii="Cambria" w:hAnsi="Cambria"/>
          <w:i/>
        </w:rPr>
        <w:t xml:space="preserve">Laidlaw </w:t>
      </w:r>
      <w:r>
        <w:rPr>
          <w:rFonts w:ascii="Cambria" w:hAnsi="Cambria"/>
        </w:rPr>
        <w:t xml:space="preserve">established that </w:t>
      </w:r>
      <w:r w:rsidR="00F82EF6">
        <w:rPr>
          <w:rFonts w:ascii="Cambria" w:hAnsi="Cambria"/>
        </w:rPr>
        <w:t xml:space="preserve">the relevant inquiry is injury is to the </w:t>
      </w:r>
      <w:r w:rsidR="00F82EF6">
        <w:rPr>
          <w:rFonts w:ascii="Cambria" w:hAnsi="Cambria"/>
          <w:i/>
        </w:rPr>
        <w:t xml:space="preserve">plaintiff, </w:t>
      </w:r>
      <w:r w:rsidR="00F82EF6">
        <w:rPr>
          <w:rFonts w:ascii="Cambria" w:hAnsi="Cambria"/>
        </w:rPr>
        <w:t xml:space="preserve">not the environment </w:t>
      </w:r>
    </w:p>
    <w:p w14:paraId="3B7C336F" w14:textId="6E5DE72E" w:rsidR="00F82EF6" w:rsidRDefault="00F82EF6" w:rsidP="002F69FB">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Issues: “concrete and particularized” – is CC not a “general grievance”? &amp; “imminent” – CC often predicts severity of future effects</w:t>
      </w:r>
    </w:p>
    <w:p w14:paraId="0BE4CBC0" w14:textId="2C9561ED" w:rsidR="002F69FB" w:rsidRDefault="002F69FB" w:rsidP="002F69FB">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 xml:space="preserve">Causation </w:t>
      </w:r>
    </w:p>
    <w:p w14:paraId="79DA9A09" w14:textId="42BF5DD4" w:rsidR="00F82EF6" w:rsidRDefault="00F82EF6"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“Fairly traceable” standard</w:t>
      </w:r>
    </w:p>
    <w:p w14:paraId="237AB431" w14:textId="5C06167A" w:rsidR="00F82EF6" w:rsidRDefault="00F82EF6"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Issue: Elusive nature of emissions – can’t trace specific emissions to specific effects</w:t>
      </w:r>
    </w:p>
    <w:p w14:paraId="27F33D82" w14:textId="77777777" w:rsidR="00F82EF6" w:rsidRDefault="002F69FB" w:rsidP="002F69FB">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Redressability</w:t>
      </w:r>
    </w:p>
    <w:p w14:paraId="43820442" w14:textId="7A00CAC7" w:rsidR="002F69FB" w:rsidRDefault="002F69FB"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w:t>
      </w:r>
      <w:r w:rsidR="00F82EF6">
        <w:rPr>
          <w:rFonts w:ascii="Cambria" w:hAnsi="Cambria"/>
        </w:rPr>
        <w:t>L</w:t>
      </w:r>
      <w:r>
        <w:rPr>
          <w:rFonts w:ascii="Cambria" w:hAnsi="Cambria"/>
        </w:rPr>
        <w:t>ikely, not speculative” that favorable decision will redress the injury at least in part</w:t>
      </w:r>
    </w:p>
    <w:p w14:paraId="0B7020CB" w14:textId="670D2D30" w:rsidR="00F82EF6" w:rsidRDefault="00F82EF6"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Issue: widespread causes – is court or Congress a better venue for redressing these issues?</w:t>
      </w:r>
    </w:p>
    <w:p w14:paraId="04310158" w14:textId="5A2209B7" w:rsidR="00F82EF6" w:rsidRDefault="00F82EF6" w:rsidP="00F82EF6">
      <w:pPr>
        <w:pStyle w:val="ListParagraph"/>
        <w:numPr>
          <w:ilvl w:val="0"/>
          <w:numId w:val="42"/>
        </w:numPr>
        <w:tabs>
          <w:tab w:val="left" w:pos="360"/>
          <w:tab w:val="left" w:pos="630"/>
          <w:tab w:val="left" w:pos="1170"/>
          <w:tab w:val="left" w:pos="1350"/>
          <w:tab w:val="left" w:pos="1620"/>
        </w:tabs>
        <w:rPr>
          <w:rFonts w:ascii="Cambria" w:hAnsi="Cambria"/>
        </w:rPr>
      </w:pPr>
      <w:r>
        <w:rPr>
          <w:rFonts w:ascii="Cambria" w:hAnsi="Cambria"/>
          <w:i/>
        </w:rPr>
        <w:t xml:space="preserve">Mass v. EPA </w:t>
      </w:r>
      <w:r>
        <w:rPr>
          <w:rFonts w:ascii="Cambria" w:hAnsi="Cambria"/>
        </w:rPr>
        <w:t>(SCOTUS, 2007)</w:t>
      </w:r>
    </w:p>
    <w:p w14:paraId="222E027C" w14:textId="10C72B97" w:rsidR="00F82EF6" w:rsidRDefault="00F82EF6" w:rsidP="00F82EF6">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State overcame Article III standing hurdle</w:t>
      </w:r>
    </w:p>
    <w:p w14:paraId="754DF84A" w14:textId="390F8A28" w:rsidR="00F82EF6" w:rsidRDefault="00F82EF6"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Majority: State gets “special solicitude”; widely shared injury does not lessen MA interest</w:t>
      </w:r>
    </w:p>
    <w:p w14:paraId="66DB93EF" w14:textId="07056706" w:rsidR="00F82EF6" w:rsidRDefault="00F82EF6" w:rsidP="00F82EF6">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Dissent: “Special solicitude” for the state does not replace Art II requirements – meant to be an “irreducible minimum”; also rely on “landowner” status for injury, not state status</w:t>
      </w:r>
    </w:p>
    <w:p w14:paraId="046357D9" w14:textId="3F9C5E59" w:rsidR="002D5E0E" w:rsidRDefault="002D5E0E" w:rsidP="002D5E0E">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“Injury to all is injury to none” theory – can’t argue generalized grievances before the court – but how do these problems get fixed then? Do we have time to wait for Congress to act?</w:t>
      </w:r>
    </w:p>
    <w:p w14:paraId="538565B9" w14:textId="56C7E26F" w:rsidR="002D5E0E" w:rsidRDefault="002D5E0E" w:rsidP="002D5E0E">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t>“</w:t>
      </w:r>
      <w:proofErr w:type="spellStart"/>
      <w:r>
        <w:rPr>
          <w:rFonts w:ascii="Cambria" w:hAnsi="Cambria"/>
        </w:rPr>
        <w:t>Probalistic</w:t>
      </w:r>
      <w:proofErr w:type="spellEnd"/>
      <w:r>
        <w:rPr>
          <w:rFonts w:ascii="Cambria" w:hAnsi="Cambria"/>
        </w:rPr>
        <w:t xml:space="preserve"> Harm” theory: </w:t>
      </w:r>
      <w:r w:rsidR="00332910">
        <w:rPr>
          <w:rFonts w:ascii="Cambria" w:hAnsi="Cambria"/>
        </w:rPr>
        <w:t>Ps must submit detailed scientific record to demonstrate likelihood of future injury, and Ds often submit their own record to refute these claims – standing inquiry turns into “battle of the experts”</w:t>
      </w:r>
    </w:p>
    <w:p w14:paraId="41ADE4D5" w14:textId="0E962975" w:rsidR="002323A9" w:rsidRDefault="002323A9" w:rsidP="002D5E0E">
      <w:pPr>
        <w:pStyle w:val="ListParagraph"/>
        <w:numPr>
          <w:ilvl w:val="1"/>
          <w:numId w:val="42"/>
        </w:numPr>
        <w:tabs>
          <w:tab w:val="left" w:pos="360"/>
          <w:tab w:val="left" w:pos="630"/>
          <w:tab w:val="left" w:pos="1170"/>
          <w:tab w:val="left" w:pos="1350"/>
          <w:tab w:val="left" w:pos="1620"/>
        </w:tabs>
        <w:rPr>
          <w:rFonts w:ascii="Cambria" w:hAnsi="Cambria"/>
        </w:rPr>
      </w:pPr>
      <w:r>
        <w:rPr>
          <w:rFonts w:ascii="Cambria" w:hAnsi="Cambria"/>
        </w:rPr>
        <w:lastRenderedPageBreak/>
        <w:t>Issues post-</w:t>
      </w:r>
      <w:r>
        <w:rPr>
          <w:rFonts w:ascii="Cambria" w:hAnsi="Cambria"/>
          <w:i/>
        </w:rPr>
        <w:t>Mass v. EPA</w:t>
      </w:r>
      <w:r>
        <w:rPr>
          <w:rFonts w:ascii="Cambria" w:hAnsi="Cambria"/>
        </w:rPr>
        <w:t>:</w:t>
      </w:r>
    </w:p>
    <w:p w14:paraId="07276D3B" w14:textId="1B4285A7" w:rsidR="002323A9" w:rsidRDefault="002323A9" w:rsidP="002323A9">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 xml:space="preserve">How does </w:t>
      </w:r>
      <w:proofErr w:type="spellStart"/>
      <w:r>
        <w:rPr>
          <w:rFonts w:ascii="Cambria" w:hAnsi="Cambria"/>
          <w:i/>
        </w:rPr>
        <w:t>parens</w:t>
      </w:r>
      <w:proofErr w:type="spellEnd"/>
      <w:r>
        <w:rPr>
          <w:rFonts w:ascii="Cambria" w:hAnsi="Cambria"/>
          <w:i/>
        </w:rPr>
        <w:t xml:space="preserve"> </w:t>
      </w:r>
      <w:proofErr w:type="spellStart"/>
      <w:r>
        <w:rPr>
          <w:rFonts w:ascii="Cambria" w:hAnsi="Cambria"/>
          <w:i/>
        </w:rPr>
        <w:t>patriae</w:t>
      </w:r>
      <w:proofErr w:type="spellEnd"/>
      <w:r>
        <w:rPr>
          <w:rFonts w:ascii="Cambria" w:hAnsi="Cambria"/>
          <w:i/>
        </w:rPr>
        <w:t xml:space="preserve"> </w:t>
      </w:r>
      <w:r>
        <w:rPr>
          <w:rFonts w:ascii="Cambria" w:hAnsi="Cambria"/>
        </w:rPr>
        <w:t>standing differ from Art II standing?</w:t>
      </w:r>
    </w:p>
    <w:p w14:paraId="78276B0B" w14:textId="0C3BA136" w:rsidR="002323A9" w:rsidRDefault="002323A9" w:rsidP="002323A9">
      <w:pPr>
        <w:pStyle w:val="ListParagraph"/>
        <w:numPr>
          <w:ilvl w:val="3"/>
          <w:numId w:val="42"/>
        </w:numPr>
        <w:tabs>
          <w:tab w:val="left" w:pos="360"/>
          <w:tab w:val="left" w:pos="630"/>
          <w:tab w:val="left" w:pos="1170"/>
          <w:tab w:val="left" w:pos="1350"/>
          <w:tab w:val="left" w:pos="1620"/>
        </w:tabs>
        <w:rPr>
          <w:rFonts w:ascii="Cambria" w:hAnsi="Cambria"/>
        </w:rPr>
      </w:pPr>
      <w:proofErr w:type="spellStart"/>
      <w:r>
        <w:rPr>
          <w:rFonts w:ascii="Cambria" w:hAnsi="Cambria"/>
          <w:i/>
        </w:rPr>
        <w:t>Parens</w:t>
      </w:r>
      <w:proofErr w:type="spellEnd"/>
      <w:r>
        <w:rPr>
          <w:rFonts w:ascii="Cambria" w:hAnsi="Cambria"/>
          <w:i/>
        </w:rPr>
        <w:t xml:space="preserve"> </w:t>
      </w:r>
      <w:proofErr w:type="spellStart"/>
      <w:r>
        <w:rPr>
          <w:rFonts w:ascii="Cambria" w:hAnsi="Cambria"/>
          <w:i/>
        </w:rPr>
        <w:t>patriae</w:t>
      </w:r>
      <w:proofErr w:type="spellEnd"/>
      <w:r>
        <w:rPr>
          <w:rFonts w:ascii="Cambria" w:hAnsi="Cambria"/>
          <w:i/>
        </w:rPr>
        <w:t>:</w:t>
      </w:r>
      <w:r>
        <w:rPr>
          <w:rFonts w:ascii="Cambria" w:hAnsi="Cambria"/>
        </w:rPr>
        <w:t xml:space="preserve"> quasi-sovereign interests v. proprietary interests</w:t>
      </w:r>
    </w:p>
    <w:p w14:paraId="1F72A549" w14:textId="49B33844" w:rsidR="002323A9" w:rsidRDefault="002323A9" w:rsidP="002323A9">
      <w:pPr>
        <w:pStyle w:val="ListParagraph"/>
        <w:numPr>
          <w:ilvl w:val="3"/>
          <w:numId w:val="42"/>
        </w:numPr>
        <w:tabs>
          <w:tab w:val="left" w:pos="360"/>
          <w:tab w:val="left" w:pos="630"/>
          <w:tab w:val="left" w:pos="1170"/>
          <w:tab w:val="left" w:pos="1350"/>
          <w:tab w:val="left" w:pos="1620"/>
        </w:tabs>
        <w:rPr>
          <w:rFonts w:ascii="Cambria" w:hAnsi="Cambria"/>
        </w:rPr>
      </w:pPr>
      <w:r>
        <w:rPr>
          <w:rFonts w:ascii="Cambria" w:hAnsi="Cambria"/>
        </w:rPr>
        <w:t>States can sue in 3 capacities in federal court:</w:t>
      </w:r>
    </w:p>
    <w:p w14:paraId="66A4573A" w14:textId="3667A63E" w:rsidR="002323A9" w:rsidRDefault="002323A9" w:rsidP="002323A9">
      <w:pPr>
        <w:pStyle w:val="ListParagraph"/>
        <w:numPr>
          <w:ilvl w:val="4"/>
          <w:numId w:val="42"/>
        </w:numPr>
        <w:tabs>
          <w:tab w:val="left" w:pos="360"/>
          <w:tab w:val="left" w:pos="630"/>
          <w:tab w:val="left" w:pos="1170"/>
          <w:tab w:val="left" w:pos="1350"/>
          <w:tab w:val="left" w:pos="1620"/>
        </w:tabs>
        <w:rPr>
          <w:rFonts w:ascii="Cambria" w:hAnsi="Cambria"/>
        </w:rPr>
      </w:pPr>
      <w:r>
        <w:rPr>
          <w:rFonts w:ascii="Cambria" w:hAnsi="Cambria"/>
        </w:rPr>
        <w:t>Proprietary suits: acting as private party with direct injury</w:t>
      </w:r>
    </w:p>
    <w:p w14:paraId="57175D6B" w14:textId="4FB58AC1" w:rsidR="002323A9" w:rsidRDefault="002323A9" w:rsidP="002323A9">
      <w:pPr>
        <w:pStyle w:val="ListParagraph"/>
        <w:numPr>
          <w:ilvl w:val="4"/>
          <w:numId w:val="42"/>
        </w:numPr>
        <w:tabs>
          <w:tab w:val="left" w:pos="360"/>
          <w:tab w:val="left" w:pos="630"/>
          <w:tab w:val="left" w:pos="1170"/>
          <w:tab w:val="left" w:pos="1350"/>
          <w:tab w:val="left" w:pos="1620"/>
        </w:tabs>
        <w:rPr>
          <w:rFonts w:ascii="Cambria" w:hAnsi="Cambria"/>
        </w:rPr>
      </w:pPr>
      <w:r>
        <w:rPr>
          <w:rFonts w:ascii="Cambria" w:hAnsi="Cambria"/>
        </w:rPr>
        <w:t>Sovereign suits: boundaries, water rights</w:t>
      </w:r>
    </w:p>
    <w:p w14:paraId="4161603B" w14:textId="3EF04E59" w:rsidR="002323A9" w:rsidRDefault="002323A9" w:rsidP="002323A9">
      <w:pPr>
        <w:pStyle w:val="ListParagraph"/>
        <w:numPr>
          <w:ilvl w:val="4"/>
          <w:numId w:val="42"/>
        </w:numPr>
        <w:tabs>
          <w:tab w:val="left" w:pos="360"/>
          <w:tab w:val="left" w:pos="630"/>
          <w:tab w:val="left" w:pos="1170"/>
          <w:tab w:val="left" w:pos="1350"/>
          <w:tab w:val="left" w:pos="1620"/>
        </w:tabs>
        <w:rPr>
          <w:rFonts w:ascii="Cambria" w:hAnsi="Cambria"/>
        </w:rPr>
      </w:pPr>
      <w:r>
        <w:rPr>
          <w:rFonts w:ascii="Cambria" w:hAnsi="Cambria"/>
        </w:rPr>
        <w:t>Health/well-being/safety/etc. of inhabitants</w:t>
      </w:r>
    </w:p>
    <w:p w14:paraId="0298E75B" w14:textId="6B68963E" w:rsidR="002323A9" w:rsidRDefault="002323A9" w:rsidP="002323A9">
      <w:pPr>
        <w:pStyle w:val="ListParagraph"/>
        <w:numPr>
          <w:ilvl w:val="3"/>
          <w:numId w:val="42"/>
        </w:numPr>
        <w:tabs>
          <w:tab w:val="left" w:pos="360"/>
          <w:tab w:val="left" w:pos="630"/>
          <w:tab w:val="left" w:pos="1170"/>
          <w:tab w:val="left" w:pos="1350"/>
          <w:tab w:val="left" w:pos="1620"/>
        </w:tabs>
        <w:rPr>
          <w:rFonts w:ascii="Cambria" w:hAnsi="Cambria"/>
        </w:rPr>
      </w:pPr>
      <w:r>
        <w:rPr>
          <w:rFonts w:ascii="Cambria" w:hAnsi="Cambria"/>
          <w:i/>
        </w:rPr>
        <w:t>Mass v. EPA</w:t>
      </w:r>
      <w:r>
        <w:rPr>
          <w:rFonts w:ascii="Cambria" w:hAnsi="Cambria"/>
        </w:rPr>
        <w:t xml:space="preserve"> sort of blurred these first two</w:t>
      </w:r>
    </w:p>
    <w:p w14:paraId="5C19F8BF" w14:textId="36DA1C2A" w:rsidR="002323A9" w:rsidRDefault="002323A9" w:rsidP="002323A9">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Does this mean private parties have no chance at standing?</w:t>
      </w:r>
    </w:p>
    <w:p w14:paraId="2658C714" w14:textId="41BFFCAA" w:rsidR="002323A9" w:rsidRDefault="002323A9" w:rsidP="002323A9">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Does standing depend on procedural or substantive rights?</w:t>
      </w:r>
    </w:p>
    <w:p w14:paraId="68773F30" w14:textId="073978A2" w:rsidR="002323A9" w:rsidRDefault="002323A9" w:rsidP="002323A9">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Will standing depend on the law/statute at issue?</w:t>
      </w:r>
    </w:p>
    <w:p w14:paraId="7D4CD2A1" w14:textId="42D581FE" w:rsidR="002323A9" w:rsidRPr="002F69FB" w:rsidRDefault="002323A9" w:rsidP="002323A9">
      <w:pPr>
        <w:pStyle w:val="ListParagraph"/>
        <w:numPr>
          <w:ilvl w:val="2"/>
          <w:numId w:val="42"/>
        </w:numPr>
        <w:tabs>
          <w:tab w:val="left" w:pos="360"/>
          <w:tab w:val="left" w:pos="630"/>
          <w:tab w:val="left" w:pos="1170"/>
          <w:tab w:val="left" w:pos="1350"/>
          <w:tab w:val="left" w:pos="1620"/>
        </w:tabs>
        <w:rPr>
          <w:rFonts w:ascii="Cambria" w:hAnsi="Cambria"/>
        </w:rPr>
      </w:pPr>
      <w:r>
        <w:rPr>
          <w:rFonts w:ascii="Cambria" w:hAnsi="Cambria"/>
        </w:rPr>
        <w:t>Will prudential standing limitations apply to CC?</w:t>
      </w:r>
    </w:p>
    <w:p w14:paraId="768ED4F5" w14:textId="608CA1A7" w:rsidR="00662E6B" w:rsidRDefault="00662E6B" w:rsidP="00C6081D">
      <w:pPr>
        <w:pStyle w:val="ListParagraph"/>
        <w:numPr>
          <w:ilvl w:val="0"/>
          <w:numId w:val="41"/>
        </w:numPr>
        <w:tabs>
          <w:tab w:val="left" w:pos="360"/>
          <w:tab w:val="left" w:pos="630"/>
          <w:tab w:val="left" w:pos="1170"/>
          <w:tab w:val="left" w:pos="1350"/>
          <w:tab w:val="left" w:pos="1620"/>
        </w:tabs>
        <w:rPr>
          <w:rFonts w:ascii="Cambria" w:hAnsi="Cambria"/>
        </w:rPr>
      </w:pPr>
      <w:r>
        <w:rPr>
          <w:rFonts w:ascii="Cambria" w:hAnsi="Cambria"/>
        </w:rPr>
        <w:t>Recent Case Law</w:t>
      </w:r>
    </w:p>
    <w:p w14:paraId="04992933" w14:textId="52B88820" w:rsidR="00C6081D" w:rsidRDefault="002323A9" w:rsidP="00C6081D">
      <w:pPr>
        <w:pStyle w:val="ListParagraph"/>
        <w:numPr>
          <w:ilvl w:val="3"/>
          <w:numId w:val="34"/>
        </w:numPr>
        <w:tabs>
          <w:tab w:val="left" w:pos="630"/>
          <w:tab w:val="left" w:pos="720"/>
          <w:tab w:val="left" w:pos="990"/>
          <w:tab w:val="left" w:pos="1440"/>
          <w:tab w:val="left" w:pos="1620"/>
        </w:tabs>
        <w:rPr>
          <w:rFonts w:ascii="Cambria" w:hAnsi="Cambria"/>
        </w:rPr>
      </w:pPr>
      <w:r>
        <w:rPr>
          <w:rFonts w:ascii="Cambria" w:hAnsi="Cambria"/>
          <w:i/>
        </w:rPr>
        <w:t xml:space="preserve">WEC v. </w:t>
      </w:r>
      <w:proofErr w:type="spellStart"/>
      <w:r>
        <w:rPr>
          <w:rFonts w:ascii="Cambria" w:hAnsi="Cambria"/>
          <w:i/>
        </w:rPr>
        <w:t>Bellon</w:t>
      </w:r>
      <w:proofErr w:type="spellEnd"/>
      <w:r>
        <w:rPr>
          <w:rFonts w:ascii="Cambria" w:hAnsi="Cambria"/>
        </w:rPr>
        <w:t xml:space="preserve"> (9</w:t>
      </w:r>
      <w:r w:rsidRPr="002323A9">
        <w:rPr>
          <w:rFonts w:ascii="Cambria" w:hAnsi="Cambria"/>
          <w:vertAlign w:val="superscript"/>
        </w:rPr>
        <w:t>th</w:t>
      </w:r>
      <w:r>
        <w:rPr>
          <w:rFonts w:ascii="Cambria" w:hAnsi="Cambria"/>
        </w:rPr>
        <w:t xml:space="preserve"> circuit): WEC brought action pursuant to CAA to compel agencies to </w:t>
      </w:r>
      <w:proofErr w:type="spellStart"/>
      <w:r>
        <w:rPr>
          <w:rFonts w:ascii="Cambria" w:hAnsi="Cambria"/>
        </w:rPr>
        <w:t>regulare</w:t>
      </w:r>
      <w:proofErr w:type="spellEnd"/>
      <w:r>
        <w:rPr>
          <w:rFonts w:ascii="Cambria" w:hAnsi="Cambria"/>
        </w:rPr>
        <w:t xml:space="preserve"> GHG emissions from WA state’s 5 oil refineries (RACT)</w:t>
      </w:r>
    </w:p>
    <w:p w14:paraId="0C4B1FE6" w14:textId="3C25BB69" w:rsidR="002323A9" w:rsidRDefault="002323A9" w:rsidP="002323A9">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Court ruled no standing because causation/redressability</w:t>
      </w:r>
    </w:p>
    <w:p w14:paraId="39138017" w14:textId="0F49C61F" w:rsidR="002323A9" w:rsidRDefault="002323A9" w:rsidP="002323A9">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Chain of causality was too attenuated</w:t>
      </w:r>
      <w:r w:rsidR="00EE2AAE">
        <w:rPr>
          <w:rFonts w:ascii="Cambria" w:hAnsi="Cambria"/>
        </w:rPr>
        <w:t xml:space="preserve"> – beyond the scope of science to link specific emissions to the injuries </w:t>
      </w:r>
    </w:p>
    <w:p w14:paraId="28924ABC" w14:textId="669FA3F3" w:rsidR="00EE2AAE" w:rsidRDefault="00EE2AAE" w:rsidP="002323A9">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 xml:space="preserve">Can’t rely on </w:t>
      </w:r>
      <w:r>
        <w:rPr>
          <w:rFonts w:ascii="Cambria" w:hAnsi="Cambria"/>
          <w:i/>
        </w:rPr>
        <w:t xml:space="preserve">Mass v. EPA </w:t>
      </w:r>
      <w:r>
        <w:rPr>
          <w:rFonts w:ascii="Cambria" w:hAnsi="Cambria"/>
        </w:rPr>
        <w:t>because Ps are not a state</w:t>
      </w:r>
    </w:p>
    <w:p w14:paraId="6D0BFBAD" w14:textId="5B3310D3" w:rsidR="00EE2AAE" w:rsidRDefault="00EE2AAE" w:rsidP="002323A9">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 xml:space="preserve">Court also argued issue in </w:t>
      </w:r>
      <w:r>
        <w:rPr>
          <w:rFonts w:ascii="Cambria" w:hAnsi="Cambria"/>
          <w:i/>
        </w:rPr>
        <w:t>Mass</w:t>
      </w:r>
      <w:r>
        <w:rPr>
          <w:rFonts w:ascii="Cambria" w:hAnsi="Cambria"/>
        </w:rPr>
        <w:t xml:space="preserve"> was different because procedural – but got that wrong, this is procedural too</w:t>
      </w:r>
    </w:p>
    <w:p w14:paraId="6E0C3D7C" w14:textId="52E7FB7D" w:rsidR="00EE2AAE" w:rsidRDefault="00EE2AAE" w:rsidP="00EE2AAE">
      <w:pPr>
        <w:pStyle w:val="ListParagraph"/>
        <w:numPr>
          <w:ilvl w:val="3"/>
          <w:numId w:val="34"/>
        </w:numPr>
        <w:tabs>
          <w:tab w:val="left" w:pos="630"/>
          <w:tab w:val="left" w:pos="720"/>
          <w:tab w:val="left" w:pos="990"/>
          <w:tab w:val="left" w:pos="1440"/>
          <w:tab w:val="left" w:pos="1620"/>
        </w:tabs>
        <w:rPr>
          <w:rFonts w:ascii="Cambria" w:hAnsi="Cambria"/>
        </w:rPr>
      </w:pPr>
      <w:r>
        <w:rPr>
          <w:rFonts w:ascii="Cambria" w:hAnsi="Cambria"/>
          <w:i/>
        </w:rPr>
        <w:t>Juliana v. US</w:t>
      </w:r>
      <w:r>
        <w:rPr>
          <w:rFonts w:ascii="Cambria" w:hAnsi="Cambria"/>
        </w:rPr>
        <w:t xml:space="preserve"> </w:t>
      </w:r>
    </w:p>
    <w:p w14:paraId="5169622B" w14:textId="302D3413" w:rsidR="00EE2AAE" w:rsidRDefault="00EE2AAE" w:rsidP="00EE2AAE">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 xml:space="preserve">Claims: Youth plaintiffs assert that </w:t>
      </w:r>
      <w:bookmarkStart w:id="0" w:name="_GoBack"/>
      <w:bookmarkEnd w:id="0"/>
      <w:r>
        <w:rPr>
          <w:rFonts w:ascii="Cambria" w:hAnsi="Cambria"/>
        </w:rPr>
        <w:t xml:space="preserve">US action/inaction in developing FF resources and infrastructure violates fundamental constitutional rights and US trust obligations </w:t>
      </w:r>
    </w:p>
    <w:p w14:paraId="28A7CB85" w14:textId="0BC6018E" w:rsidR="00EE2AAE" w:rsidRDefault="00EE2AAE" w:rsidP="00EE2AAE">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Motion to dismiss denied: not yet in evidentiary phase, Ps haven’t gotten a chance to prove their point</w:t>
      </w:r>
    </w:p>
    <w:p w14:paraId="470AFE2E" w14:textId="0DA8CACB" w:rsidR="00EE2AAE" w:rsidRDefault="00EE2AAE" w:rsidP="00EE2AAE">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 xml:space="preserve">Distinguished from </w:t>
      </w:r>
      <w:proofErr w:type="spellStart"/>
      <w:r>
        <w:rPr>
          <w:rFonts w:ascii="Cambria" w:hAnsi="Cambria"/>
          <w:i/>
        </w:rPr>
        <w:t>Bellon</w:t>
      </w:r>
      <w:proofErr w:type="spellEnd"/>
      <w:r>
        <w:rPr>
          <w:rFonts w:ascii="Cambria" w:hAnsi="Cambria"/>
        </w:rPr>
        <w:t xml:space="preserve"> – emissions at issue here are way bigger</w:t>
      </w:r>
    </w:p>
    <w:p w14:paraId="33DF03FD" w14:textId="43928E7B" w:rsidR="00EE2AAE" w:rsidRDefault="00EE2AAE" w:rsidP="00EE2AAE">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Injury: property damage/storm flood issues = individualized &amp; actual</w:t>
      </w:r>
    </w:p>
    <w:p w14:paraId="5ECEEE23" w14:textId="3610738A" w:rsidR="00EE2AAE" w:rsidRPr="00C6081D" w:rsidRDefault="00EE2AAE" w:rsidP="00EE2AAE">
      <w:pPr>
        <w:pStyle w:val="ListParagraph"/>
        <w:numPr>
          <w:ilvl w:val="4"/>
          <w:numId w:val="34"/>
        </w:numPr>
        <w:tabs>
          <w:tab w:val="left" w:pos="630"/>
          <w:tab w:val="left" w:pos="720"/>
          <w:tab w:val="left" w:pos="990"/>
          <w:tab w:val="left" w:pos="1440"/>
          <w:tab w:val="left" w:pos="1620"/>
        </w:tabs>
        <w:rPr>
          <w:rFonts w:ascii="Cambria" w:hAnsi="Cambria"/>
        </w:rPr>
      </w:pPr>
      <w:r>
        <w:rPr>
          <w:rFonts w:ascii="Cambria" w:hAnsi="Cambria"/>
        </w:rPr>
        <w:t>Redressability: asking government for an action plan – this is a big ask</w:t>
      </w:r>
    </w:p>
    <w:sectPr w:rsidR="00EE2AAE" w:rsidRPr="00C6081D" w:rsidSect="00953B7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6B54" w14:textId="77777777" w:rsidR="006970A6" w:rsidRDefault="006970A6" w:rsidP="00BC05BE">
      <w:r>
        <w:separator/>
      </w:r>
    </w:p>
  </w:endnote>
  <w:endnote w:type="continuationSeparator" w:id="0">
    <w:p w14:paraId="41D38C50" w14:textId="77777777" w:rsidR="006970A6" w:rsidRDefault="006970A6" w:rsidP="00BC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1442" w14:textId="77777777" w:rsidR="00105035" w:rsidRDefault="00105035" w:rsidP="008A5A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8FF9" w14:textId="77777777" w:rsidR="00105035" w:rsidRDefault="001050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F514" w14:textId="77777777" w:rsidR="00105035" w:rsidRDefault="00105035" w:rsidP="008A5A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AAE">
      <w:rPr>
        <w:rStyle w:val="PageNumber"/>
        <w:noProof/>
      </w:rPr>
      <w:t>39</w:t>
    </w:r>
    <w:r>
      <w:rPr>
        <w:rStyle w:val="PageNumber"/>
      </w:rPr>
      <w:fldChar w:fldCharType="end"/>
    </w:r>
  </w:p>
  <w:p w14:paraId="09A6F98F" w14:textId="77777777" w:rsidR="00105035" w:rsidRDefault="00105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7E45" w14:textId="77777777" w:rsidR="006970A6" w:rsidRDefault="006970A6" w:rsidP="00BC05BE">
      <w:r>
        <w:separator/>
      </w:r>
    </w:p>
  </w:footnote>
  <w:footnote w:type="continuationSeparator" w:id="0">
    <w:p w14:paraId="09C5E155" w14:textId="77777777" w:rsidR="006970A6" w:rsidRDefault="006970A6" w:rsidP="00BC0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83A"/>
    <w:multiLevelType w:val="hybridMultilevel"/>
    <w:tmpl w:val="68481470"/>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113A3"/>
    <w:multiLevelType w:val="hybridMultilevel"/>
    <w:tmpl w:val="CB78424A"/>
    <w:lvl w:ilvl="0" w:tplc="40CC49CA">
      <w:start w:val="1"/>
      <w:numFmt w:val="upperRoman"/>
      <w:lvlText w:val="%1."/>
      <w:lvlJc w:val="left"/>
      <w:pPr>
        <w:ind w:left="1080" w:hanging="720"/>
      </w:pPr>
      <w:rPr>
        <w:rFonts w:hint="default"/>
      </w:rPr>
    </w:lvl>
    <w:lvl w:ilvl="1" w:tplc="B7CEFFF2">
      <w:start w:val="1"/>
      <w:numFmt w:val="upperLetter"/>
      <w:lvlText w:val="%2."/>
      <w:lvlJc w:val="left"/>
      <w:pPr>
        <w:ind w:left="1080" w:hanging="360"/>
      </w:pPr>
      <w:rPr>
        <w:rFonts w:hint="default"/>
      </w:rPr>
    </w:lvl>
    <w:lvl w:ilvl="2" w:tplc="FEFA7730">
      <w:start w:val="1"/>
      <w:numFmt w:val="bullet"/>
      <w:lvlText w:val=""/>
      <w:lvlJc w:val="left"/>
      <w:pPr>
        <w:ind w:left="1440" w:hanging="360"/>
      </w:pPr>
      <w:rPr>
        <w:rFonts w:ascii="Symbol" w:hAnsi="Symbol" w:hint="default"/>
        <w:b w:val="0"/>
      </w:rPr>
    </w:lvl>
    <w:lvl w:ilvl="3" w:tplc="04090003">
      <w:start w:val="1"/>
      <w:numFmt w:val="bullet"/>
      <w:lvlText w:val="o"/>
      <w:lvlJc w:val="left"/>
      <w:pPr>
        <w:ind w:left="2160" w:hanging="360"/>
      </w:pPr>
      <w:rPr>
        <w:rFonts w:ascii="Courier New" w:hAnsi="Courier New" w:cs="Courier New" w:hint="default"/>
        <w:b w:val="0"/>
      </w:rPr>
    </w:lvl>
    <w:lvl w:ilvl="4" w:tplc="04090005">
      <w:start w:val="1"/>
      <w:numFmt w:val="bullet"/>
      <w:lvlText w:val=""/>
      <w:lvlJc w:val="left"/>
      <w:pPr>
        <w:ind w:left="288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29E3"/>
    <w:multiLevelType w:val="hybridMultilevel"/>
    <w:tmpl w:val="C22A5622"/>
    <w:lvl w:ilvl="0" w:tplc="FEFA7730">
      <w:start w:val="1"/>
      <w:numFmt w:val="bullet"/>
      <w:lvlText w:val=""/>
      <w:lvlJc w:val="left"/>
      <w:pPr>
        <w:ind w:left="1440" w:hanging="360"/>
      </w:pPr>
      <w:rPr>
        <w:rFonts w:ascii="Symbol" w:hAnsi="Symbol" w:hint="default"/>
        <w:b w:val="0"/>
      </w:rPr>
    </w:lvl>
    <w:lvl w:ilvl="1" w:tplc="67A46902">
      <w:start w:val="1"/>
      <w:numFmt w:val="decimal"/>
      <w:lvlText w:val="%2."/>
      <w:lvlJc w:val="left"/>
      <w:pPr>
        <w:ind w:left="1890" w:hanging="360"/>
      </w:pPr>
      <w:rPr>
        <w:rFonts w:ascii="Cambria" w:eastAsiaTheme="minorHAnsi" w:hAnsi="Cambria" w:cstheme="minorBidi"/>
      </w:rPr>
    </w:lvl>
    <w:lvl w:ilvl="2" w:tplc="04090003">
      <w:start w:val="1"/>
      <w:numFmt w:val="bullet"/>
      <w:lvlText w:val="o"/>
      <w:lvlJc w:val="left"/>
      <w:pPr>
        <w:ind w:left="2250" w:hanging="360"/>
      </w:pPr>
      <w:rPr>
        <w:rFonts w:ascii="Courier New" w:hAnsi="Courier New" w:cs="Courier New" w:hint="default"/>
        <w:b w:val="0"/>
      </w:rPr>
    </w:lvl>
    <w:lvl w:ilvl="3" w:tplc="04090005">
      <w:start w:val="1"/>
      <w:numFmt w:val="bullet"/>
      <w:lvlText w:val=""/>
      <w:lvlJc w:val="left"/>
      <w:pPr>
        <w:ind w:left="2880" w:hanging="360"/>
      </w:pPr>
      <w:rPr>
        <w:rFonts w:ascii="Wingdings" w:hAnsi="Wingdings"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87F55"/>
    <w:multiLevelType w:val="hybridMultilevel"/>
    <w:tmpl w:val="6FCC692C"/>
    <w:lvl w:ilvl="0" w:tplc="D97E6B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35AE0"/>
    <w:multiLevelType w:val="hybridMultilevel"/>
    <w:tmpl w:val="004C9B62"/>
    <w:lvl w:ilvl="0" w:tplc="FEFA7730">
      <w:start w:val="1"/>
      <w:numFmt w:val="bullet"/>
      <w:lvlText w:val=""/>
      <w:lvlJc w:val="left"/>
      <w:pPr>
        <w:ind w:left="1440" w:hanging="360"/>
      </w:pPr>
      <w:rPr>
        <w:rFonts w:ascii="Symbol" w:hAnsi="Symbol" w:hint="default"/>
        <w:b w:val="0"/>
      </w:rPr>
    </w:lvl>
    <w:lvl w:ilvl="1" w:tplc="FEFA7730">
      <w:start w:val="1"/>
      <w:numFmt w:val="bullet"/>
      <w:lvlText w:val=""/>
      <w:lvlJc w:val="left"/>
      <w:pPr>
        <w:ind w:left="720" w:hanging="360"/>
      </w:pPr>
      <w:rPr>
        <w:rFonts w:ascii="Symbol" w:hAnsi="Symbol" w:hint="default"/>
        <w:b w:val="0"/>
      </w:rPr>
    </w:lvl>
    <w:lvl w:ilvl="2" w:tplc="B7CEFFF2">
      <w:start w:val="1"/>
      <w:numFmt w:val="upperLetter"/>
      <w:lvlText w:val="%3."/>
      <w:lvlJc w:val="left"/>
      <w:pPr>
        <w:ind w:left="1080" w:hanging="360"/>
      </w:pPr>
      <w:rPr>
        <w:rFonts w:hint="default"/>
        <w:b w:val="0"/>
      </w:rPr>
    </w:lvl>
    <w:lvl w:ilvl="3" w:tplc="FEFA7730">
      <w:start w:val="1"/>
      <w:numFmt w:val="bullet"/>
      <w:lvlText w:val=""/>
      <w:lvlJc w:val="left"/>
      <w:pPr>
        <w:ind w:left="1440" w:hanging="360"/>
      </w:pPr>
      <w:rPr>
        <w:rFonts w:ascii="Symbol" w:hAnsi="Symbol" w:hint="default"/>
        <w:b w:val="0"/>
      </w:rPr>
    </w:lvl>
    <w:lvl w:ilvl="4" w:tplc="04090003">
      <w:start w:val="1"/>
      <w:numFmt w:val="bullet"/>
      <w:lvlText w:val="o"/>
      <w:lvlJc w:val="left"/>
      <w:pPr>
        <w:ind w:left="2160" w:hanging="360"/>
      </w:pPr>
      <w:rPr>
        <w:rFonts w:ascii="Courier New" w:hAnsi="Courier New" w:cs="Courier New" w:hint="default"/>
      </w:rPr>
    </w:lvl>
    <w:lvl w:ilvl="5" w:tplc="40CC49CA">
      <w:start w:val="1"/>
      <w:numFmt w:val="upperRoman"/>
      <w:lvlText w:val="%6."/>
      <w:lvlJc w:val="left"/>
      <w:pPr>
        <w:ind w:left="7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03F8E"/>
    <w:multiLevelType w:val="hybridMultilevel"/>
    <w:tmpl w:val="CAC20D1E"/>
    <w:lvl w:ilvl="0" w:tplc="B7CEFF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9420C"/>
    <w:multiLevelType w:val="hybridMultilevel"/>
    <w:tmpl w:val="E5126F6A"/>
    <w:lvl w:ilvl="0" w:tplc="B7CEFFF2">
      <w:start w:val="1"/>
      <w:numFmt w:val="upperLetter"/>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11">
      <w:start w:val="1"/>
      <w:numFmt w:val="decimal"/>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B7CEFFF2">
      <w:start w:val="1"/>
      <w:numFmt w:val="upperLetter"/>
      <w:lvlText w:val="%5."/>
      <w:lvlJc w:val="left"/>
      <w:pPr>
        <w:ind w:left="3600" w:hanging="360"/>
      </w:pPr>
      <w:rPr>
        <w:rFonts w:hint="default"/>
      </w:rPr>
    </w:lvl>
    <w:lvl w:ilvl="5" w:tplc="40CC49CA">
      <w:start w:val="1"/>
      <w:numFmt w:val="upperRoman"/>
      <w:lvlText w:val="%6."/>
      <w:lvlJc w:val="left"/>
      <w:pPr>
        <w:ind w:left="7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6158"/>
    <w:multiLevelType w:val="hybridMultilevel"/>
    <w:tmpl w:val="F3E4393E"/>
    <w:lvl w:ilvl="0" w:tplc="97703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F003A"/>
    <w:multiLevelType w:val="hybridMultilevel"/>
    <w:tmpl w:val="2F7C1756"/>
    <w:lvl w:ilvl="0" w:tplc="FEFA7730">
      <w:start w:val="1"/>
      <w:numFmt w:val="bullet"/>
      <w:lvlText w:val=""/>
      <w:lvlJc w:val="left"/>
      <w:pPr>
        <w:ind w:left="1440" w:hanging="360"/>
      </w:pPr>
      <w:rPr>
        <w:rFonts w:ascii="Symbol" w:hAnsi="Symbol" w:hint="default"/>
        <w:b w:val="0"/>
      </w:rPr>
    </w:lvl>
    <w:lvl w:ilvl="1" w:tplc="A28EA748">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C921E1"/>
    <w:multiLevelType w:val="hybridMultilevel"/>
    <w:tmpl w:val="C80AE538"/>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C26F2"/>
    <w:multiLevelType w:val="hybridMultilevel"/>
    <w:tmpl w:val="922C158E"/>
    <w:lvl w:ilvl="0" w:tplc="0409000F">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64A3054"/>
    <w:multiLevelType w:val="hybridMultilevel"/>
    <w:tmpl w:val="A18E5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CD21BE"/>
    <w:multiLevelType w:val="hybridMultilevel"/>
    <w:tmpl w:val="4AE47E68"/>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b w:val="0"/>
      </w:rPr>
    </w:lvl>
    <w:lvl w:ilvl="2" w:tplc="B7CEFFF2">
      <w:start w:val="1"/>
      <w:numFmt w:val="upperLetter"/>
      <w:lvlText w:val="%3."/>
      <w:lvlJc w:val="left"/>
      <w:pPr>
        <w:ind w:left="720" w:hanging="360"/>
      </w:pPr>
      <w:rPr>
        <w:rFonts w:hint="default"/>
        <w:b w:val="0"/>
      </w:rPr>
    </w:lvl>
    <w:lvl w:ilvl="3" w:tplc="04090005">
      <w:start w:val="1"/>
      <w:numFmt w:val="bullet"/>
      <w:lvlText w:val=""/>
      <w:lvlJc w:val="left"/>
      <w:pPr>
        <w:ind w:left="2880" w:hanging="360"/>
      </w:pPr>
      <w:rPr>
        <w:rFonts w:ascii="Wingdings" w:hAnsi="Wingdings" w:hint="default"/>
      </w:rPr>
    </w:lvl>
    <w:lvl w:ilvl="4" w:tplc="B7CEFFF2">
      <w:start w:val="1"/>
      <w:numFmt w:val="upperLetter"/>
      <w:lvlText w:val="%5."/>
      <w:lvlJc w:val="left"/>
      <w:pPr>
        <w:ind w:left="3600" w:hanging="360"/>
      </w:pPr>
      <w:rPr>
        <w:rFonts w:hint="default"/>
      </w:rPr>
    </w:lvl>
    <w:lvl w:ilvl="5" w:tplc="40CC49CA">
      <w:start w:val="1"/>
      <w:numFmt w:val="upperRoman"/>
      <w:lvlText w:val="%6."/>
      <w:lvlJc w:val="left"/>
      <w:pPr>
        <w:ind w:left="7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67B0F"/>
    <w:multiLevelType w:val="hybridMultilevel"/>
    <w:tmpl w:val="A40AC2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161BB7"/>
    <w:multiLevelType w:val="hybridMultilevel"/>
    <w:tmpl w:val="20A6FAD2"/>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AF750D"/>
    <w:multiLevelType w:val="hybridMultilevel"/>
    <w:tmpl w:val="D6D8AD46"/>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243EC"/>
    <w:multiLevelType w:val="hybridMultilevel"/>
    <w:tmpl w:val="CE307CB0"/>
    <w:lvl w:ilvl="0" w:tplc="B7CEFFF2">
      <w:start w:val="1"/>
      <w:numFmt w:val="upperLetter"/>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11">
      <w:start w:val="1"/>
      <w:numFmt w:val="decimal"/>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AF4EAEBE">
      <w:start w:val="1"/>
      <w:numFmt w:val="upperRoman"/>
      <w:lvlText w:val="%5."/>
      <w:lvlJc w:val="left"/>
      <w:pPr>
        <w:ind w:left="3960" w:hanging="720"/>
      </w:pPr>
      <w:rPr>
        <w:rFonts w:hint="default"/>
      </w:rPr>
    </w:lvl>
    <w:lvl w:ilvl="5" w:tplc="213AF166">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907B0"/>
    <w:multiLevelType w:val="hybridMultilevel"/>
    <w:tmpl w:val="D8D275D8"/>
    <w:lvl w:ilvl="0" w:tplc="FEFA7730">
      <w:start w:val="1"/>
      <w:numFmt w:val="bullet"/>
      <w:lvlText w:val=""/>
      <w:lvlJc w:val="left"/>
      <w:pPr>
        <w:ind w:left="1440" w:hanging="360"/>
      </w:pPr>
      <w:rPr>
        <w:rFonts w:ascii="Symbol" w:hAnsi="Symbol" w:hint="default"/>
        <w:b w:val="0"/>
      </w:rPr>
    </w:lvl>
    <w:lvl w:ilvl="1" w:tplc="FEFA7730">
      <w:start w:val="1"/>
      <w:numFmt w:val="bullet"/>
      <w:lvlText w:val=""/>
      <w:lvlJc w:val="left"/>
      <w:pPr>
        <w:ind w:left="720" w:hanging="360"/>
      </w:pPr>
      <w:rPr>
        <w:rFonts w:ascii="Symbol" w:hAnsi="Symbol" w:hint="default"/>
        <w:b w:val="0"/>
      </w:rPr>
    </w:lvl>
    <w:lvl w:ilvl="2" w:tplc="B7CEFFF2">
      <w:start w:val="1"/>
      <w:numFmt w:val="upperLetter"/>
      <w:lvlText w:val="%3."/>
      <w:lvlJc w:val="left"/>
      <w:pPr>
        <w:ind w:left="1080" w:hanging="360"/>
      </w:pPr>
      <w:rPr>
        <w:rFonts w:hint="default"/>
        <w:b w:val="0"/>
      </w:rPr>
    </w:lvl>
    <w:lvl w:ilvl="3" w:tplc="04090001">
      <w:start w:val="1"/>
      <w:numFmt w:val="bullet"/>
      <w:lvlText w:val=""/>
      <w:lvlJc w:val="left"/>
      <w:pPr>
        <w:ind w:left="1440" w:hanging="360"/>
      </w:pPr>
      <w:rPr>
        <w:rFonts w:ascii="Symbol" w:hAnsi="Symbol" w:hint="default"/>
        <w:b w:val="0"/>
      </w:rPr>
    </w:lvl>
    <w:lvl w:ilvl="4" w:tplc="04090003">
      <w:start w:val="1"/>
      <w:numFmt w:val="bullet"/>
      <w:lvlText w:val="o"/>
      <w:lvlJc w:val="left"/>
      <w:pPr>
        <w:ind w:left="2160" w:hanging="360"/>
      </w:pPr>
      <w:rPr>
        <w:rFonts w:ascii="Courier New" w:hAnsi="Courier New" w:cs="Courier New" w:hint="default"/>
      </w:rPr>
    </w:lvl>
    <w:lvl w:ilvl="5" w:tplc="40CC49CA">
      <w:start w:val="1"/>
      <w:numFmt w:val="upperRoman"/>
      <w:lvlText w:val="%6."/>
      <w:lvlJc w:val="left"/>
      <w:pPr>
        <w:ind w:left="720" w:hanging="360"/>
      </w:pPr>
      <w:rPr>
        <w:rFonts w:hint="default"/>
      </w:rPr>
    </w:lvl>
    <w:lvl w:ilvl="6" w:tplc="04090005">
      <w:start w:val="1"/>
      <w:numFmt w:val="bullet"/>
      <w:lvlText w:val=""/>
      <w:lvlJc w:val="left"/>
      <w:pPr>
        <w:ind w:left="288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71201"/>
    <w:multiLevelType w:val="hybridMultilevel"/>
    <w:tmpl w:val="E272E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86C17CC"/>
    <w:multiLevelType w:val="hybridMultilevel"/>
    <w:tmpl w:val="E0DCDEB0"/>
    <w:lvl w:ilvl="0" w:tplc="B7CEFFF2">
      <w:start w:val="1"/>
      <w:numFmt w:val="upperLetter"/>
      <w:lvlText w:val="%1."/>
      <w:lvlJc w:val="left"/>
      <w:pPr>
        <w:ind w:left="1080" w:hanging="360"/>
      </w:pPr>
      <w:rPr>
        <w:rFonts w:hint="default"/>
        <w:b w:val="0"/>
      </w:rPr>
    </w:lvl>
    <w:lvl w:ilvl="1" w:tplc="FEFA7730">
      <w:start w:val="1"/>
      <w:numFmt w:val="bullet"/>
      <w:lvlText w:val=""/>
      <w:lvlJc w:val="left"/>
      <w:pPr>
        <w:ind w:left="720" w:hanging="360"/>
      </w:pPr>
      <w:rPr>
        <w:rFonts w:ascii="Symbol" w:hAnsi="Symbol" w:hint="default"/>
        <w:b w:val="0"/>
      </w:rPr>
    </w:lvl>
    <w:lvl w:ilvl="2" w:tplc="04090003">
      <w:start w:val="1"/>
      <w:numFmt w:val="bullet"/>
      <w:lvlText w:val="o"/>
      <w:lvlJc w:val="left"/>
      <w:pPr>
        <w:ind w:left="720" w:hanging="360"/>
      </w:pPr>
      <w:rPr>
        <w:rFonts w:ascii="Courier New" w:hAnsi="Courier New" w:cs="Courier New" w:hint="default"/>
        <w:b w:val="0"/>
      </w:rPr>
    </w:lvl>
    <w:lvl w:ilvl="3" w:tplc="04090005">
      <w:start w:val="1"/>
      <w:numFmt w:val="bullet"/>
      <w:lvlText w:val=""/>
      <w:lvlJc w:val="left"/>
      <w:pPr>
        <w:ind w:left="2880" w:hanging="360"/>
      </w:pPr>
      <w:rPr>
        <w:rFonts w:ascii="Wingdings" w:hAnsi="Wingdings" w:hint="default"/>
      </w:rPr>
    </w:lvl>
    <w:lvl w:ilvl="4" w:tplc="B7CEFFF2">
      <w:start w:val="1"/>
      <w:numFmt w:val="upperLetter"/>
      <w:lvlText w:val="%5."/>
      <w:lvlJc w:val="left"/>
      <w:pPr>
        <w:ind w:left="3600" w:hanging="360"/>
      </w:pPr>
      <w:rPr>
        <w:rFonts w:hint="default"/>
      </w:rPr>
    </w:lvl>
    <w:lvl w:ilvl="5" w:tplc="40CC49CA">
      <w:start w:val="1"/>
      <w:numFmt w:val="upperRoman"/>
      <w:lvlText w:val="%6."/>
      <w:lvlJc w:val="left"/>
      <w:pPr>
        <w:ind w:left="7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93DB0"/>
    <w:multiLevelType w:val="hybridMultilevel"/>
    <w:tmpl w:val="6EC4D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081670"/>
    <w:multiLevelType w:val="hybridMultilevel"/>
    <w:tmpl w:val="CA383BA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3809B3"/>
    <w:multiLevelType w:val="hybridMultilevel"/>
    <w:tmpl w:val="B7B05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77112B"/>
    <w:multiLevelType w:val="hybridMultilevel"/>
    <w:tmpl w:val="C1509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7E0A69"/>
    <w:multiLevelType w:val="hybridMultilevel"/>
    <w:tmpl w:val="106696DE"/>
    <w:lvl w:ilvl="0" w:tplc="FEFA773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77A65"/>
    <w:multiLevelType w:val="hybridMultilevel"/>
    <w:tmpl w:val="A8AC6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4011E"/>
    <w:multiLevelType w:val="hybridMultilevel"/>
    <w:tmpl w:val="34842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006F1F"/>
    <w:multiLevelType w:val="hybridMultilevel"/>
    <w:tmpl w:val="98C4FE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55A2DB3"/>
    <w:multiLevelType w:val="hybridMultilevel"/>
    <w:tmpl w:val="CEA08842"/>
    <w:lvl w:ilvl="0" w:tplc="FEFA773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C122C"/>
    <w:multiLevelType w:val="hybridMultilevel"/>
    <w:tmpl w:val="0D3E5622"/>
    <w:lvl w:ilvl="0" w:tplc="B7CEFFF2">
      <w:start w:val="1"/>
      <w:numFmt w:val="upperLetter"/>
      <w:lvlText w:val="%1."/>
      <w:lvlJc w:val="left"/>
      <w:pPr>
        <w:ind w:left="1080" w:hanging="360"/>
      </w:pPr>
      <w:rPr>
        <w:rFonts w:hint="default"/>
      </w:rPr>
    </w:lvl>
    <w:lvl w:ilvl="1" w:tplc="FEFA7730">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360"/>
      </w:pPr>
      <w:rPr>
        <w:rFonts w:ascii="Courier New" w:hAnsi="Courier New" w:cs="Courier New"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431B70"/>
    <w:multiLevelType w:val="hybridMultilevel"/>
    <w:tmpl w:val="BC3C02BA"/>
    <w:lvl w:ilvl="0" w:tplc="FEFA7730">
      <w:start w:val="1"/>
      <w:numFmt w:val="bullet"/>
      <w:lvlText w:val=""/>
      <w:lvlJc w:val="left"/>
      <w:pPr>
        <w:ind w:left="1440" w:hanging="360"/>
      </w:pPr>
      <w:rPr>
        <w:rFonts w:ascii="Symbol" w:hAnsi="Symbol" w:hint="default"/>
        <w:b w:val="0"/>
      </w:rPr>
    </w:lvl>
    <w:lvl w:ilvl="1" w:tplc="FEFA7730">
      <w:start w:val="1"/>
      <w:numFmt w:val="bullet"/>
      <w:lvlText w:val=""/>
      <w:lvlJc w:val="left"/>
      <w:pPr>
        <w:ind w:left="720" w:hanging="360"/>
      </w:pPr>
      <w:rPr>
        <w:rFonts w:ascii="Symbol" w:hAnsi="Symbol" w:hint="default"/>
        <w:b w:val="0"/>
      </w:rPr>
    </w:lvl>
    <w:lvl w:ilvl="2" w:tplc="B7CEFFF2">
      <w:start w:val="1"/>
      <w:numFmt w:val="upperLetter"/>
      <w:lvlText w:val="%3."/>
      <w:lvlJc w:val="left"/>
      <w:pPr>
        <w:ind w:left="1080" w:hanging="360"/>
      </w:pPr>
      <w:rPr>
        <w:rFonts w:hint="default"/>
        <w:b w:val="0"/>
      </w:rPr>
    </w:lvl>
    <w:lvl w:ilvl="3" w:tplc="FEFA7730">
      <w:start w:val="1"/>
      <w:numFmt w:val="bullet"/>
      <w:lvlText w:val=""/>
      <w:lvlJc w:val="left"/>
      <w:pPr>
        <w:ind w:left="1440" w:hanging="360"/>
      </w:pPr>
      <w:rPr>
        <w:rFonts w:ascii="Symbol" w:hAnsi="Symbol" w:hint="default"/>
        <w:b w:val="0"/>
      </w:rPr>
    </w:lvl>
    <w:lvl w:ilvl="4" w:tplc="04090003">
      <w:start w:val="1"/>
      <w:numFmt w:val="bullet"/>
      <w:lvlText w:val="o"/>
      <w:lvlJc w:val="left"/>
      <w:pPr>
        <w:ind w:left="2160" w:hanging="360"/>
      </w:pPr>
      <w:rPr>
        <w:rFonts w:ascii="Courier New" w:hAnsi="Courier New" w:cs="Courier New" w:hint="default"/>
        <w:b w:val="0"/>
      </w:rPr>
    </w:lvl>
    <w:lvl w:ilvl="5" w:tplc="40CC49CA">
      <w:start w:val="1"/>
      <w:numFmt w:val="upperRoman"/>
      <w:lvlText w:val="%6."/>
      <w:lvlJc w:val="left"/>
      <w:pPr>
        <w:ind w:left="7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05615"/>
    <w:multiLevelType w:val="hybridMultilevel"/>
    <w:tmpl w:val="F702AB68"/>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b w:val="0"/>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14A22"/>
    <w:multiLevelType w:val="hybridMultilevel"/>
    <w:tmpl w:val="44AE4670"/>
    <w:lvl w:ilvl="0" w:tplc="04090003">
      <w:start w:val="1"/>
      <w:numFmt w:val="bullet"/>
      <w:lvlText w:val="o"/>
      <w:lvlJc w:val="left"/>
      <w:pPr>
        <w:ind w:left="2160" w:hanging="360"/>
      </w:pPr>
      <w:rPr>
        <w:rFonts w:ascii="Courier New" w:hAnsi="Courier New" w:cs="Courier New" w:hint="default"/>
        <w:b w:val="0"/>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60090522"/>
    <w:multiLevelType w:val="hybridMultilevel"/>
    <w:tmpl w:val="38B83D86"/>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24907"/>
    <w:multiLevelType w:val="hybridMultilevel"/>
    <w:tmpl w:val="C86683A4"/>
    <w:lvl w:ilvl="0" w:tplc="FEFA773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7253D"/>
    <w:multiLevelType w:val="hybridMultilevel"/>
    <w:tmpl w:val="850ED3E4"/>
    <w:lvl w:ilvl="0" w:tplc="B7CEF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C78BD"/>
    <w:multiLevelType w:val="hybridMultilevel"/>
    <w:tmpl w:val="59D0F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347596"/>
    <w:multiLevelType w:val="hybridMultilevel"/>
    <w:tmpl w:val="AB1CD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E75E69"/>
    <w:multiLevelType w:val="hybridMultilevel"/>
    <w:tmpl w:val="48122EF0"/>
    <w:lvl w:ilvl="0" w:tplc="B7CEF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C71DDD"/>
    <w:multiLevelType w:val="hybridMultilevel"/>
    <w:tmpl w:val="728E4BD6"/>
    <w:lvl w:ilvl="0" w:tplc="B7CEFFF2">
      <w:start w:val="1"/>
      <w:numFmt w:val="upperLetter"/>
      <w:lvlText w:val="%1."/>
      <w:lvlJc w:val="left"/>
      <w:pPr>
        <w:ind w:left="1080" w:hanging="360"/>
      </w:pPr>
      <w:rPr>
        <w:rFonts w:hint="default"/>
        <w:b w:val="0"/>
      </w:rPr>
    </w:lvl>
    <w:lvl w:ilvl="1" w:tplc="FEFA7730">
      <w:start w:val="1"/>
      <w:numFmt w:val="bullet"/>
      <w:lvlText w:val=""/>
      <w:lvlJc w:val="left"/>
      <w:pPr>
        <w:ind w:left="1440" w:hanging="360"/>
      </w:pPr>
      <w:rPr>
        <w:rFonts w:ascii="Symbol" w:hAnsi="Symbol" w:hint="default"/>
        <w:b w:val="0"/>
      </w:rPr>
    </w:lvl>
    <w:lvl w:ilvl="2" w:tplc="04090003">
      <w:start w:val="1"/>
      <w:numFmt w:val="bullet"/>
      <w:lvlText w:val="o"/>
      <w:lvlJc w:val="left"/>
      <w:pPr>
        <w:ind w:left="2070" w:hanging="360"/>
      </w:pPr>
      <w:rPr>
        <w:rFonts w:ascii="Courier New" w:hAnsi="Courier New" w:cs="Courier New" w:hint="default"/>
        <w:b w:val="0"/>
      </w:rPr>
    </w:lvl>
    <w:lvl w:ilvl="3" w:tplc="04090005">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213AF166">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36172"/>
    <w:multiLevelType w:val="hybridMultilevel"/>
    <w:tmpl w:val="8876AF2C"/>
    <w:lvl w:ilvl="0" w:tplc="B7CEFF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8139D"/>
    <w:multiLevelType w:val="hybridMultilevel"/>
    <w:tmpl w:val="CF102DF6"/>
    <w:lvl w:ilvl="0" w:tplc="04090003">
      <w:start w:val="1"/>
      <w:numFmt w:val="bullet"/>
      <w:lvlText w:val="o"/>
      <w:lvlJc w:val="left"/>
      <w:pPr>
        <w:ind w:left="2160" w:hanging="360"/>
      </w:pPr>
      <w:rPr>
        <w:rFonts w:ascii="Courier New" w:hAnsi="Courier New" w:cs="Courier New"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0"/>
  </w:num>
  <w:num w:numId="3">
    <w:abstractNumId w:val="22"/>
  </w:num>
  <w:num w:numId="4">
    <w:abstractNumId w:val="21"/>
  </w:num>
  <w:num w:numId="5">
    <w:abstractNumId w:val="36"/>
  </w:num>
  <w:num w:numId="6">
    <w:abstractNumId w:val="37"/>
  </w:num>
  <w:num w:numId="7">
    <w:abstractNumId w:val="26"/>
  </w:num>
  <w:num w:numId="8">
    <w:abstractNumId w:val="23"/>
  </w:num>
  <w:num w:numId="9">
    <w:abstractNumId w:val="13"/>
  </w:num>
  <w:num w:numId="10">
    <w:abstractNumId w:val="27"/>
  </w:num>
  <w:num w:numId="11">
    <w:abstractNumId w:val="18"/>
  </w:num>
  <w:num w:numId="12">
    <w:abstractNumId w:val="20"/>
  </w:num>
  <w:num w:numId="13">
    <w:abstractNumId w:val="11"/>
  </w:num>
  <w:num w:numId="14">
    <w:abstractNumId w:val="7"/>
  </w:num>
  <w:num w:numId="15">
    <w:abstractNumId w:val="14"/>
  </w:num>
  <w:num w:numId="16">
    <w:abstractNumId w:val="34"/>
  </w:num>
  <w:num w:numId="17">
    <w:abstractNumId w:val="3"/>
  </w:num>
  <w:num w:numId="18">
    <w:abstractNumId w:val="25"/>
  </w:num>
  <w:num w:numId="19">
    <w:abstractNumId w:val="6"/>
  </w:num>
  <w:num w:numId="20">
    <w:abstractNumId w:val="24"/>
  </w:num>
  <w:num w:numId="21">
    <w:abstractNumId w:val="16"/>
  </w:num>
  <w:num w:numId="22">
    <w:abstractNumId w:val="9"/>
  </w:num>
  <w:num w:numId="23">
    <w:abstractNumId w:val="41"/>
  </w:num>
  <w:num w:numId="24">
    <w:abstractNumId w:val="0"/>
  </w:num>
  <w:num w:numId="25">
    <w:abstractNumId w:val="39"/>
  </w:num>
  <w:num w:numId="26">
    <w:abstractNumId w:val="19"/>
  </w:num>
  <w:num w:numId="27">
    <w:abstractNumId w:val="10"/>
  </w:num>
  <w:num w:numId="28">
    <w:abstractNumId w:val="15"/>
  </w:num>
  <w:num w:numId="29">
    <w:abstractNumId w:val="8"/>
  </w:num>
  <w:num w:numId="30">
    <w:abstractNumId w:val="2"/>
  </w:num>
  <w:num w:numId="31">
    <w:abstractNumId w:val="32"/>
  </w:num>
  <w:num w:numId="32">
    <w:abstractNumId w:val="28"/>
  </w:num>
  <w:num w:numId="33">
    <w:abstractNumId w:val="33"/>
  </w:num>
  <w:num w:numId="34">
    <w:abstractNumId w:val="17"/>
  </w:num>
  <w:num w:numId="35">
    <w:abstractNumId w:val="12"/>
  </w:num>
  <w:num w:numId="36">
    <w:abstractNumId w:val="30"/>
  </w:num>
  <w:num w:numId="37">
    <w:abstractNumId w:val="38"/>
  </w:num>
  <w:num w:numId="38">
    <w:abstractNumId w:val="5"/>
  </w:num>
  <w:num w:numId="39">
    <w:abstractNumId w:val="35"/>
  </w:num>
  <w:num w:numId="40">
    <w:abstractNumId w:val="4"/>
  </w:num>
  <w:num w:numId="41">
    <w:abstractNumId w:val="29"/>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36"/>
    <w:rsid w:val="00005D07"/>
    <w:rsid w:val="00017EF0"/>
    <w:rsid w:val="00020E41"/>
    <w:rsid w:val="00021C9E"/>
    <w:rsid w:val="000225ED"/>
    <w:rsid w:val="000266BC"/>
    <w:rsid w:val="00026A10"/>
    <w:rsid w:val="00052FF7"/>
    <w:rsid w:val="00053442"/>
    <w:rsid w:val="00061FAF"/>
    <w:rsid w:val="00073C82"/>
    <w:rsid w:val="0008136F"/>
    <w:rsid w:val="00084D98"/>
    <w:rsid w:val="000A485E"/>
    <w:rsid w:val="000A6AC0"/>
    <w:rsid w:val="000C45D9"/>
    <w:rsid w:val="000C7303"/>
    <w:rsid w:val="000D6D7F"/>
    <w:rsid w:val="000E47BB"/>
    <w:rsid w:val="000E71FB"/>
    <w:rsid w:val="000F5D40"/>
    <w:rsid w:val="001003D7"/>
    <w:rsid w:val="00105035"/>
    <w:rsid w:val="001112AE"/>
    <w:rsid w:val="00112E27"/>
    <w:rsid w:val="0012292F"/>
    <w:rsid w:val="00126427"/>
    <w:rsid w:val="00133449"/>
    <w:rsid w:val="00141243"/>
    <w:rsid w:val="00152412"/>
    <w:rsid w:val="001546CE"/>
    <w:rsid w:val="001567F1"/>
    <w:rsid w:val="00167245"/>
    <w:rsid w:val="00167C36"/>
    <w:rsid w:val="00175F29"/>
    <w:rsid w:val="00180663"/>
    <w:rsid w:val="001811D1"/>
    <w:rsid w:val="001830D8"/>
    <w:rsid w:val="001876CC"/>
    <w:rsid w:val="00195127"/>
    <w:rsid w:val="00195E60"/>
    <w:rsid w:val="001A5333"/>
    <w:rsid w:val="001B06E0"/>
    <w:rsid w:val="001B1BB3"/>
    <w:rsid w:val="001B21CB"/>
    <w:rsid w:val="001B7D03"/>
    <w:rsid w:val="001E0F20"/>
    <w:rsid w:val="001E29D3"/>
    <w:rsid w:val="001E2BA2"/>
    <w:rsid w:val="001F3527"/>
    <w:rsid w:val="001F7715"/>
    <w:rsid w:val="00202607"/>
    <w:rsid w:val="00205AC6"/>
    <w:rsid w:val="002159CA"/>
    <w:rsid w:val="00231BB3"/>
    <w:rsid w:val="002323A9"/>
    <w:rsid w:val="00232CF2"/>
    <w:rsid w:val="00245E9B"/>
    <w:rsid w:val="00253086"/>
    <w:rsid w:val="00257D1F"/>
    <w:rsid w:val="002603FB"/>
    <w:rsid w:val="002719FB"/>
    <w:rsid w:val="00273873"/>
    <w:rsid w:val="002B0A2F"/>
    <w:rsid w:val="002B1650"/>
    <w:rsid w:val="002B19ED"/>
    <w:rsid w:val="002B4A24"/>
    <w:rsid w:val="002B5DF3"/>
    <w:rsid w:val="002C0CC4"/>
    <w:rsid w:val="002C274B"/>
    <w:rsid w:val="002C3D4A"/>
    <w:rsid w:val="002D5E0E"/>
    <w:rsid w:val="002E1627"/>
    <w:rsid w:val="002E542D"/>
    <w:rsid w:val="002F69FB"/>
    <w:rsid w:val="00313D60"/>
    <w:rsid w:val="0033149B"/>
    <w:rsid w:val="00332910"/>
    <w:rsid w:val="00353E5A"/>
    <w:rsid w:val="003646C6"/>
    <w:rsid w:val="00385414"/>
    <w:rsid w:val="00392D87"/>
    <w:rsid w:val="00397F9F"/>
    <w:rsid w:val="003B19F6"/>
    <w:rsid w:val="003C7E10"/>
    <w:rsid w:val="003D36AD"/>
    <w:rsid w:val="003E37A4"/>
    <w:rsid w:val="003F0369"/>
    <w:rsid w:val="00407886"/>
    <w:rsid w:val="00420DA4"/>
    <w:rsid w:val="00436A66"/>
    <w:rsid w:val="004414D5"/>
    <w:rsid w:val="00450C2A"/>
    <w:rsid w:val="00474D82"/>
    <w:rsid w:val="0049532C"/>
    <w:rsid w:val="004955A2"/>
    <w:rsid w:val="004A5039"/>
    <w:rsid w:val="004B46DC"/>
    <w:rsid w:val="004D637A"/>
    <w:rsid w:val="004D6E42"/>
    <w:rsid w:val="004D7E10"/>
    <w:rsid w:val="004E2AD2"/>
    <w:rsid w:val="004E56D5"/>
    <w:rsid w:val="004E6380"/>
    <w:rsid w:val="004E7713"/>
    <w:rsid w:val="004F389B"/>
    <w:rsid w:val="00501440"/>
    <w:rsid w:val="005021EF"/>
    <w:rsid w:val="00507119"/>
    <w:rsid w:val="00511804"/>
    <w:rsid w:val="00524E30"/>
    <w:rsid w:val="00535D5D"/>
    <w:rsid w:val="0055004D"/>
    <w:rsid w:val="00556A3D"/>
    <w:rsid w:val="00560CA7"/>
    <w:rsid w:val="00564171"/>
    <w:rsid w:val="0056683C"/>
    <w:rsid w:val="00575966"/>
    <w:rsid w:val="005B344B"/>
    <w:rsid w:val="005B4F03"/>
    <w:rsid w:val="005B7E09"/>
    <w:rsid w:val="005C373E"/>
    <w:rsid w:val="005C698F"/>
    <w:rsid w:val="005D1830"/>
    <w:rsid w:val="005D25EA"/>
    <w:rsid w:val="005E54C2"/>
    <w:rsid w:val="005F31B1"/>
    <w:rsid w:val="0060697D"/>
    <w:rsid w:val="00607ED5"/>
    <w:rsid w:val="00612436"/>
    <w:rsid w:val="00617DA9"/>
    <w:rsid w:val="0062243A"/>
    <w:rsid w:val="00622BED"/>
    <w:rsid w:val="0062398E"/>
    <w:rsid w:val="0062595B"/>
    <w:rsid w:val="00632DB9"/>
    <w:rsid w:val="006506FA"/>
    <w:rsid w:val="00651C44"/>
    <w:rsid w:val="00652FCD"/>
    <w:rsid w:val="00660B88"/>
    <w:rsid w:val="00662E6B"/>
    <w:rsid w:val="00667F74"/>
    <w:rsid w:val="006970A6"/>
    <w:rsid w:val="006A61C0"/>
    <w:rsid w:val="006A6FDF"/>
    <w:rsid w:val="006A760A"/>
    <w:rsid w:val="006B0467"/>
    <w:rsid w:val="006D34F9"/>
    <w:rsid w:val="006D3C60"/>
    <w:rsid w:val="006E7758"/>
    <w:rsid w:val="006F2A27"/>
    <w:rsid w:val="007016F8"/>
    <w:rsid w:val="00705C8F"/>
    <w:rsid w:val="007113B8"/>
    <w:rsid w:val="00720B2A"/>
    <w:rsid w:val="007350C1"/>
    <w:rsid w:val="0073761D"/>
    <w:rsid w:val="0073778E"/>
    <w:rsid w:val="00740C87"/>
    <w:rsid w:val="00742BE5"/>
    <w:rsid w:val="007730F3"/>
    <w:rsid w:val="00777688"/>
    <w:rsid w:val="007853A2"/>
    <w:rsid w:val="00794940"/>
    <w:rsid w:val="007A1551"/>
    <w:rsid w:val="007B0909"/>
    <w:rsid w:val="007C1CED"/>
    <w:rsid w:val="007C32DA"/>
    <w:rsid w:val="007C777E"/>
    <w:rsid w:val="007D1F84"/>
    <w:rsid w:val="007E102E"/>
    <w:rsid w:val="007E4249"/>
    <w:rsid w:val="00814228"/>
    <w:rsid w:val="008158C1"/>
    <w:rsid w:val="00826E3A"/>
    <w:rsid w:val="00835519"/>
    <w:rsid w:val="00841BAD"/>
    <w:rsid w:val="00852AC4"/>
    <w:rsid w:val="00863C87"/>
    <w:rsid w:val="00864A02"/>
    <w:rsid w:val="00895249"/>
    <w:rsid w:val="008A5AEE"/>
    <w:rsid w:val="008A661D"/>
    <w:rsid w:val="008B03B4"/>
    <w:rsid w:val="008B2E64"/>
    <w:rsid w:val="008B3072"/>
    <w:rsid w:val="008B3257"/>
    <w:rsid w:val="008B36F3"/>
    <w:rsid w:val="008D5CBF"/>
    <w:rsid w:val="0090081B"/>
    <w:rsid w:val="00906018"/>
    <w:rsid w:val="00915511"/>
    <w:rsid w:val="009317C4"/>
    <w:rsid w:val="00937A21"/>
    <w:rsid w:val="00942501"/>
    <w:rsid w:val="00951C7D"/>
    <w:rsid w:val="00953B70"/>
    <w:rsid w:val="0095761A"/>
    <w:rsid w:val="00961E0D"/>
    <w:rsid w:val="00962927"/>
    <w:rsid w:val="00971668"/>
    <w:rsid w:val="00972435"/>
    <w:rsid w:val="009850C0"/>
    <w:rsid w:val="0099272F"/>
    <w:rsid w:val="0099403B"/>
    <w:rsid w:val="0099594D"/>
    <w:rsid w:val="009A57E7"/>
    <w:rsid w:val="009A6510"/>
    <w:rsid w:val="009A6818"/>
    <w:rsid w:val="009B13AA"/>
    <w:rsid w:val="009B6B5A"/>
    <w:rsid w:val="009C061D"/>
    <w:rsid w:val="009C3E9D"/>
    <w:rsid w:val="009D19D1"/>
    <w:rsid w:val="009E2AA1"/>
    <w:rsid w:val="009E2D68"/>
    <w:rsid w:val="00A04899"/>
    <w:rsid w:val="00A11289"/>
    <w:rsid w:val="00A120AA"/>
    <w:rsid w:val="00A16FA0"/>
    <w:rsid w:val="00A17516"/>
    <w:rsid w:val="00A25188"/>
    <w:rsid w:val="00A34FDC"/>
    <w:rsid w:val="00A36834"/>
    <w:rsid w:val="00A43C80"/>
    <w:rsid w:val="00A4477A"/>
    <w:rsid w:val="00A45DE6"/>
    <w:rsid w:val="00A630B3"/>
    <w:rsid w:val="00A6527A"/>
    <w:rsid w:val="00A65A5D"/>
    <w:rsid w:val="00A71F39"/>
    <w:rsid w:val="00A738A6"/>
    <w:rsid w:val="00A74A40"/>
    <w:rsid w:val="00A85019"/>
    <w:rsid w:val="00A905BE"/>
    <w:rsid w:val="00A9786D"/>
    <w:rsid w:val="00AB3BB1"/>
    <w:rsid w:val="00AB6F7E"/>
    <w:rsid w:val="00AC5DFA"/>
    <w:rsid w:val="00AD61F9"/>
    <w:rsid w:val="00AD74A2"/>
    <w:rsid w:val="00AF7FF3"/>
    <w:rsid w:val="00B0236A"/>
    <w:rsid w:val="00B122D3"/>
    <w:rsid w:val="00B16C5D"/>
    <w:rsid w:val="00B246A4"/>
    <w:rsid w:val="00B33424"/>
    <w:rsid w:val="00B46E36"/>
    <w:rsid w:val="00B4787F"/>
    <w:rsid w:val="00B53733"/>
    <w:rsid w:val="00B54BEB"/>
    <w:rsid w:val="00B60C0A"/>
    <w:rsid w:val="00B71A6B"/>
    <w:rsid w:val="00B73350"/>
    <w:rsid w:val="00B827EB"/>
    <w:rsid w:val="00B85587"/>
    <w:rsid w:val="00B934C8"/>
    <w:rsid w:val="00BA4BBD"/>
    <w:rsid w:val="00BB090F"/>
    <w:rsid w:val="00BB0E73"/>
    <w:rsid w:val="00BB2744"/>
    <w:rsid w:val="00BC05BE"/>
    <w:rsid w:val="00BD0E72"/>
    <w:rsid w:val="00BE3577"/>
    <w:rsid w:val="00BF2BF8"/>
    <w:rsid w:val="00BF518B"/>
    <w:rsid w:val="00BF53C7"/>
    <w:rsid w:val="00C0196E"/>
    <w:rsid w:val="00C01D9E"/>
    <w:rsid w:val="00C2017A"/>
    <w:rsid w:val="00C20DAC"/>
    <w:rsid w:val="00C2109A"/>
    <w:rsid w:val="00C2169C"/>
    <w:rsid w:val="00C34F86"/>
    <w:rsid w:val="00C6081D"/>
    <w:rsid w:val="00C63711"/>
    <w:rsid w:val="00C67832"/>
    <w:rsid w:val="00C67D2D"/>
    <w:rsid w:val="00C70317"/>
    <w:rsid w:val="00C84AFE"/>
    <w:rsid w:val="00C86196"/>
    <w:rsid w:val="00C92899"/>
    <w:rsid w:val="00CA5262"/>
    <w:rsid w:val="00CB2B58"/>
    <w:rsid w:val="00CB6675"/>
    <w:rsid w:val="00CC4803"/>
    <w:rsid w:val="00CC78E1"/>
    <w:rsid w:val="00CE026D"/>
    <w:rsid w:val="00CE20F1"/>
    <w:rsid w:val="00CE5748"/>
    <w:rsid w:val="00CE7584"/>
    <w:rsid w:val="00D00A66"/>
    <w:rsid w:val="00D14CC0"/>
    <w:rsid w:val="00D329B6"/>
    <w:rsid w:val="00D334AE"/>
    <w:rsid w:val="00D409EA"/>
    <w:rsid w:val="00D45A57"/>
    <w:rsid w:val="00D62508"/>
    <w:rsid w:val="00D640B3"/>
    <w:rsid w:val="00D7037E"/>
    <w:rsid w:val="00D85B41"/>
    <w:rsid w:val="00D92109"/>
    <w:rsid w:val="00DA420E"/>
    <w:rsid w:val="00DA7AAC"/>
    <w:rsid w:val="00DB44FC"/>
    <w:rsid w:val="00DB4AB9"/>
    <w:rsid w:val="00DB7BBB"/>
    <w:rsid w:val="00DD4DCF"/>
    <w:rsid w:val="00DD67FB"/>
    <w:rsid w:val="00DD7DBB"/>
    <w:rsid w:val="00DE1A3B"/>
    <w:rsid w:val="00DE7818"/>
    <w:rsid w:val="00E04E68"/>
    <w:rsid w:val="00E145B8"/>
    <w:rsid w:val="00E14F97"/>
    <w:rsid w:val="00E16996"/>
    <w:rsid w:val="00E208E3"/>
    <w:rsid w:val="00E20D5E"/>
    <w:rsid w:val="00E3227A"/>
    <w:rsid w:val="00E612B7"/>
    <w:rsid w:val="00E612EB"/>
    <w:rsid w:val="00E64FAF"/>
    <w:rsid w:val="00E81D21"/>
    <w:rsid w:val="00E8463E"/>
    <w:rsid w:val="00E91248"/>
    <w:rsid w:val="00E927E4"/>
    <w:rsid w:val="00E94D96"/>
    <w:rsid w:val="00EC472F"/>
    <w:rsid w:val="00ED06CE"/>
    <w:rsid w:val="00EE2AAE"/>
    <w:rsid w:val="00EE5D09"/>
    <w:rsid w:val="00EF12B4"/>
    <w:rsid w:val="00EF2634"/>
    <w:rsid w:val="00F021F8"/>
    <w:rsid w:val="00F13051"/>
    <w:rsid w:val="00F1479D"/>
    <w:rsid w:val="00F44588"/>
    <w:rsid w:val="00F62AE3"/>
    <w:rsid w:val="00F66BDF"/>
    <w:rsid w:val="00F72F13"/>
    <w:rsid w:val="00F8167B"/>
    <w:rsid w:val="00F82EF6"/>
    <w:rsid w:val="00F874C2"/>
    <w:rsid w:val="00F9467C"/>
    <w:rsid w:val="00FA344F"/>
    <w:rsid w:val="00FF395F"/>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A4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40"/>
    <w:pPr>
      <w:ind w:left="720"/>
      <w:contextualSpacing/>
    </w:pPr>
  </w:style>
  <w:style w:type="paragraph" w:styleId="Header">
    <w:name w:val="header"/>
    <w:basedOn w:val="Normal"/>
    <w:link w:val="HeaderChar"/>
    <w:uiPriority w:val="99"/>
    <w:unhideWhenUsed/>
    <w:rsid w:val="00BC05BE"/>
    <w:pPr>
      <w:tabs>
        <w:tab w:val="center" w:pos="4680"/>
        <w:tab w:val="right" w:pos="9360"/>
      </w:tabs>
    </w:pPr>
  </w:style>
  <w:style w:type="character" w:customStyle="1" w:styleId="HeaderChar">
    <w:name w:val="Header Char"/>
    <w:basedOn w:val="DefaultParagraphFont"/>
    <w:link w:val="Header"/>
    <w:uiPriority w:val="99"/>
    <w:rsid w:val="00BC05BE"/>
  </w:style>
  <w:style w:type="paragraph" w:styleId="Footer">
    <w:name w:val="footer"/>
    <w:basedOn w:val="Normal"/>
    <w:link w:val="FooterChar"/>
    <w:uiPriority w:val="99"/>
    <w:unhideWhenUsed/>
    <w:rsid w:val="00BC05BE"/>
    <w:pPr>
      <w:tabs>
        <w:tab w:val="center" w:pos="4680"/>
        <w:tab w:val="right" w:pos="9360"/>
      </w:tabs>
    </w:pPr>
  </w:style>
  <w:style w:type="character" w:customStyle="1" w:styleId="FooterChar">
    <w:name w:val="Footer Char"/>
    <w:basedOn w:val="DefaultParagraphFont"/>
    <w:link w:val="Footer"/>
    <w:uiPriority w:val="99"/>
    <w:rsid w:val="00BC05BE"/>
  </w:style>
  <w:style w:type="character" w:styleId="PageNumber">
    <w:name w:val="page number"/>
    <w:basedOn w:val="DefaultParagraphFont"/>
    <w:uiPriority w:val="99"/>
    <w:semiHidden/>
    <w:unhideWhenUsed/>
    <w:rsid w:val="00BC05BE"/>
  </w:style>
  <w:style w:type="table" w:styleId="TableGrid">
    <w:name w:val="Table Grid"/>
    <w:basedOn w:val="TableNormal"/>
    <w:uiPriority w:val="39"/>
    <w:rsid w:val="002B5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1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815">
      <w:bodyDiv w:val="1"/>
      <w:marLeft w:val="0"/>
      <w:marRight w:val="0"/>
      <w:marTop w:val="0"/>
      <w:marBottom w:val="0"/>
      <w:divBdr>
        <w:top w:val="none" w:sz="0" w:space="0" w:color="auto"/>
        <w:left w:val="none" w:sz="0" w:space="0" w:color="auto"/>
        <w:bottom w:val="none" w:sz="0" w:space="0" w:color="auto"/>
        <w:right w:val="none" w:sz="0" w:space="0" w:color="auto"/>
      </w:divBdr>
      <w:divsChild>
        <w:div w:id="1971282734">
          <w:marLeft w:val="0"/>
          <w:marRight w:val="0"/>
          <w:marTop w:val="0"/>
          <w:marBottom w:val="0"/>
          <w:divBdr>
            <w:top w:val="none" w:sz="0" w:space="0" w:color="auto"/>
            <w:left w:val="none" w:sz="0" w:space="0" w:color="auto"/>
            <w:bottom w:val="none" w:sz="0" w:space="0" w:color="auto"/>
            <w:right w:val="none" w:sz="0" w:space="0" w:color="auto"/>
          </w:divBdr>
          <w:divsChild>
            <w:div w:id="1551265079">
              <w:marLeft w:val="0"/>
              <w:marRight w:val="0"/>
              <w:marTop w:val="0"/>
              <w:marBottom w:val="0"/>
              <w:divBdr>
                <w:top w:val="none" w:sz="0" w:space="0" w:color="auto"/>
                <w:left w:val="none" w:sz="0" w:space="0" w:color="auto"/>
                <w:bottom w:val="none" w:sz="0" w:space="0" w:color="auto"/>
                <w:right w:val="none" w:sz="0" w:space="0" w:color="auto"/>
              </w:divBdr>
              <w:divsChild>
                <w:div w:id="262493970">
                  <w:marLeft w:val="0"/>
                  <w:marRight w:val="0"/>
                  <w:marTop w:val="0"/>
                  <w:marBottom w:val="0"/>
                  <w:divBdr>
                    <w:top w:val="none" w:sz="0" w:space="0" w:color="auto"/>
                    <w:left w:val="none" w:sz="0" w:space="0" w:color="auto"/>
                    <w:bottom w:val="none" w:sz="0" w:space="0" w:color="auto"/>
                    <w:right w:val="none" w:sz="0" w:space="0" w:color="auto"/>
                  </w:divBdr>
                  <w:divsChild>
                    <w:div w:id="488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971">
      <w:bodyDiv w:val="1"/>
      <w:marLeft w:val="0"/>
      <w:marRight w:val="0"/>
      <w:marTop w:val="0"/>
      <w:marBottom w:val="0"/>
      <w:divBdr>
        <w:top w:val="none" w:sz="0" w:space="0" w:color="auto"/>
        <w:left w:val="none" w:sz="0" w:space="0" w:color="auto"/>
        <w:bottom w:val="none" w:sz="0" w:space="0" w:color="auto"/>
        <w:right w:val="none" w:sz="0" w:space="0" w:color="auto"/>
      </w:divBdr>
      <w:divsChild>
        <w:div w:id="255867491">
          <w:marLeft w:val="0"/>
          <w:marRight w:val="0"/>
          <w:marTop w:val="0"/>
          <w:marBottom w:val="0"/>
          <w:divBdr>
            <w:top w:val="none" w:sz="0" w:space="0" w:color="auto"/>
            <w:left w:val="none" w:sz="0" w:space="0" w:color="auto"/>
            <w:bottom w:val="none" w:sz="0" w:space="0" w:color="auto"/>
            <w:right w:val="none" w:sz="0" w:space="0" w:color="auto"/>
          </w:divBdr>
          <w:divsChild>
            <w:div w:id="682364195">
              <w:marLeft w:val="0"/>
              <w:marRight w:val="0"/>
              <w:marTop w:val="0"/>
              <w:marBottom w:val="0"/>
              <w:divBdr>
                <w:top w:val="none" w:sz="0" w:space="0" w:color="auto"/>
                <w:left w:val="none" w:sz="0" w:space="0" w:color="auto"/>
                <w:bottom w:val="none" w:sz="0" w:space="0" w:color="auto"/>
                <w:right w:val="none" w:sz="0" w:space="0" w:color="auto"/>
              </w:divBdr>
              <w:divsChild>
                <w:div w:id="1628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5397">
      <w:bodyDiv w:val="1"/>
      <w:marLeft w:val="0"/>
      <w:marRight w:val="0"/>
      <w:marTop w:val="0"/>
      <w:marBottom w:val="0"/>
      <w:divBdr>
        <w:top w:val="none" w:sz="0" w:space="0" w:color="auto"/>
        <w:left w:val="none" w:sz="0" w:space="0" w:color="auto"/>
        <w:bottom w:val="none" w:sz="0" w:space="0" w:color="auto"/>
        <w:right w:val="none" w:sz="0" w:space="0" w:color="auto"/>
      </w:divBdr>
      <w:divsChild>
        <w:div w:id="162356098">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527714564">
                  <w:marLeft w:val="0"/>
                  <w:marRight w:val="0"/>
                  <w:marTop w:val="0"/>
                  <w:marBottom w:val="0"/>
                  <w:divBdr>
                    <w:top w:val="none" w:sz="0" w:space="0" w:color="auto"/>
                    <w:left w:val="none" w:sz="0" w:space="0" w:color="auto"/>
                    <w:bottom w:val="none" w:sz="0" w:space="0" w:color="auto"/>
                    <w:right w:val="none" w:sz="0" w:space="0" w:color="auto"/>
                  </w:divBdr>
                  <w:divsChild>
                    <w:div w:id="18842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1344">
      <w:bodyDiv w:val="1"/>
      <w:marLeft w:val="0"/>
      <w:marRight w:val="0"/>
      <w:marTop w:val="0"/>
      <w:marBottom w:val="0"/>
      <w:divBdr>
        <w:top w:val="none" w:sz="0" w:space="0" w:color="auto"/>
        <w:left w:val="none" w:sz="0" w:space="0" w:color="auto"/>
        <w:bottom w:val="none" w:sz="0" w:space="0" w:color="auto"/>
        <w:right w:val="none" w:sz="0" w:space="0" w:color="auto"/>
      </w:divBdr>
      <w:divsChild>
        <w:div w:id="1677688105">
          <w:marLeft w:val="0"/>
          <w:marRight w:val="0"/>
          <w:marTop w:val="0"/>
          <w:marBottom w:val="0"/>
          <w:divBdr>
            <w:top w:val="none" w:sz="0" w:space="0" w:color="auto"/>
            <w:left w:val="none" w:sz="0" w:space="0" w:color="auto"/>
            <w:bottom w:val="none" w:sz="0" w:space="0" w:color="auto"/>
            <w:right w:val="none" w:sz="0" w:space="0" w:color="auto"/>
          </w:divBdr>
          <w:divsChild>
            <w:div w:id="883643217">
              <w:marLeft w:val="0"/>
              <w:marRight w:val="0"/>
              <w:marTop w:val="0"/>
              <w:marBottom w:val="0"/>
              <w:divBdr>
                <w:top w:val="none" w:sz="0" w:space="0" w:color="auto"/>
                <w:left w:val="none" w:sz="0" w:space="0" w:color="auto"/>
                <w:bottom w:val="none" w:sz="0" w:space="0" w:color="auto"/>
                <w:right w:val="none" w:sz="0" w:space="0" w:color="auto"/>
              </w:divBdr>
              <w:divsChild>
                <w:div w:id="642581746">
                  <w:marLeft w:val="0"/>
                  <w:marRight w:val="0"/>
                  <w:marTop w:val="0"/>
                  <w:marBottom w:val="0"/>
                  <w:divBdr>
                    <w:top w:val="none" w:sz="0" w:space="0" w:color="auto"/>
                    <w:left w:val="none" w:sz="0" w:space="0" w:color="auto"/>
                    <w:bottom w:val="none" w:sz="0" w:space="0" w:color="auto"/>
                    <w:right w:val="none" w:sz="0" w:space="0" w:color="auto"/>
                  </w:divBdr>
                  <w:divsChild>
                    <w:div w:id="10330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96391">
      <w:bodyDiv w:val="1"/>
      <w:marLeft w:val="0"/>
      <w:marRight w:val="0"/>
      <w:marTop w:val="0"/>
      <w:marBottom w:val="0"/>
      <w:divBdr>
        <w:top w:val="none" w:sz="0" w:space="0" w:color="auto"/>
        <w:left w:val="none" w:sz="0" w:space="0" w:color="auto"/>
        <w:bottom w:val="none" w:sz="0" w:space="0" w:color="auto"/>
        <w:right w:val="none" w:sz="0" w:space="0" w:color="auto"/>
      </w:divBdr>
      <w:divsChild>
        <w:div w:id="1107626293">
          <w:marLeft w:val="0"/>
          <w:marRight w:val="0"/>
          <w:marTop w:val="0"/>
          <w:marBottom w:val="0"/>
          <w:divBdr>
            <w:top w:val="none" w:sz="0" w:space="0" w:color="auto"/>
            <w:left w:val="none" w:sz="0" w:space="0" w:color="auto"/>
            <w:bottom w:val="none" w:sz="0" w:space="0" w:color="auto"/>
            <w:right w:val="none" w:sz="0" w:space="0" w:color="auto"/>
          </w:divBdr>
          <w:divsChild>
            <w:div w:id="2047488218">
              <w:marLeft w:val="0"/>
              <w:marRight w:val="0"/>
              <w:marTop w:val="0"/>
              <w:marBottom w:val="0"/>
              <w:divBdr>
                <w:top w:val="none" w:sz="0" w:space="0" w:color="auto"/>
                <w:left w:val="none" w:sz="0" w:space="0" w:color="auto"/>
                <w:bottom w:val="none" w:sz="0" w:space="0" w:color="auto"/>
                <w:right w:val="none" w:sz="0" w:space="0" w:color="auto"/>
              </w:divBdr>
              <w:divsChild>
                <w:div w:id="829099756">
                  <w:marLeft w:val="0"/>
                  <w:marRight w:val="0"/>
                  <w:marTop w:val="0"/>
                  <w:marBottom w:val="0"/>
                  <w:divBdr>
                    <w:top w:val="none" w:sz="0" w:space="0" w:color="auto"/>
                    <w:left w:val="none" w:sz="0" w:space="0" w:color="auto"/>
                    <w:bottom w:val="none" w:sz="0" w:space="0" w:color="auto"/>
                    <w:right w:val="none" w:sz="0" w:space="0" w:color="auto"/>
                  </w:divBdr>
                  <w:divsChild>
                    <w:div w:id="1199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5535">
      <w:bodyDiv w:val="1"/>
      <w:marLeft w:val="0"/>
      <w:marRight w:val="0"/>
      <w:marTop w:val="0"/>
      <w:marBottom w:val="0"/>
      <w:divBdr>
        <w:top w:val="none" w:sz="0" w:space="0" w:color="auto"/>
        <w:left w:val="none" w:sz="0" w:space="0" w:color="auto"/>
        <w:bottom w:val="none" w:sz="0" w:space="0" w:color="auto"/>
        <w:right w:val="none" w:sz="0" w:space="0" w:color="auto"/>
      </w:divBdr>
      <w:divsChild>
        <w:div w:id="562065241">
          <w:marLeft w:val="0"/>
          <w:marRight w:val="0"/>
          <w:marTop w:val="0"/>
          <w:marBottom w:val="0"/>
          <w:divBdr>
            <w:top w:val="none" w:sz="0" w:space="0" w:color="auto"/>
            <w:left w:val="none" w:sz="0" w:space="0" w:color="auto"/>
            <w:bottom w:val="none" w:sz="0" w:space="0" w:color="auto"/>
            <w:right w:val="none" w:sz="0" w:space="0" w:color="auto"/>
          </w:divBdr>
          <w:divsChild>
            <w:div w:id="956571397">
              <w:marLeft w:val="0"/>
              <w:marRight w:val="0"/>
              <w:marTop w:val="0"/>
              <w:marBottom w:val="0"/>
              <w:divBdr>
                <w:top w:val="none" w:sz="0" w:space="0" w:color="auto"/>
                <w:left w:val="none" w:sz="0" w:space="0" w:color="auto"/>
                <w:bottom w:val="none" w:sz="0" w:space="0" w:color="auto"/>
                <w:right w:val="none" w:sz="0" w:space="0" w:color="auto"/>
              </w:divBdr>
              <w:divsChild>
                <w:div w:id="1366445093">
                  <w:marLeft w:val="0"/>
                  <w:marRight w:val="0"/>
                  <w:marTop w:val="0"/>
                  <w:marBottom w:val="0"/>
                  <w:divBdr>
                    <w:top w:val="none" w:sz="0" w:space="0" w:color="auto"/>
                    <w:left w:val="none" w:sz="0" w:space="0" w:color="auto"/>
                    <w:bottom w:val="none" w:sz="0" w:space="0" w:color="auto"/>
                    <w:right w:val="none" w:sz="0" w:space="0" w:color="auto"/>
                  </w:divBdr>
                  <w:divsChild>
                    <w:div w:id="3101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28AEF8-9F85-344B-9CAA-B011E472B228}" type="doc">
      <dgm:prSet loTypeId="urn:microsoft.com/office/officeart/2005/8/layout/process1" loCatId="" qsTypeId="urn:microsoft.com/office/officeart/2005/8/quickstyle/simple4" qsCatId="simple" csTypeId="urn:microsoft.com/office/officeart/2005/8/colors/accent1_2" csCatId="accent1" phldr="1"/>
      <dgm:spPr/>
    </dgm:pt>
    <dgm:pt modelId="{122908DF-AE96-2D49-B9E8-54EF1C9CAD85}">
      <dgm:prSet phldrT="[Text]"/>
      <dgm:spPr/>
      <dgm:t>
        <a:bodyPr/>
        <a:lstStyle/>
        <a:p>
          <a:pPr algn="ctr"/>
          <a:r>
            <a:rPr lang="en-US"/>
            <a:t>RE producer</a:t>
          </a:r>
        </a:p>
      </dgm:t>
    </dgm:pt>
    <dgm:pt modelId="{0434EBE0-C8F7-FF4F-95FB-8CFE528006FE}" type="parTrans" cxnId="{62C9F029-7B5A-B847-83CC-991ED66672F6}">
      <dgm:prSet/>
      <dgm:spPr/>
      <dgm:t>
        <a:bodyPr/>
        <a:lstStyle/>
        <a:p>
          <a:endParaRPr lang="en-US"/>
        </a:p>
      </dgm:t>
    </dgm:pt>
    <dgm:pt modelId="{24DCEB30-9585-904D-BC81-9AF42241E6F3}" type="sibTrans" cxnId="{62C9F029-7B5A-B847-83CC-991ED66672F6}">
      <dgm:prSet/>
      <dgm:spPr/>
      <dgm:t>
        <a:bodyPr/>
        <a:lstStyle/>
        <a:p>
          <a:endParaRPr lang="en-US"/>
        </a:p>
      </dgm:t>
    </dgm:pt>
    <dgm:pt modelId="{09F1347A-5106-1145-B269-FA9E836731E8}">
      <dgm:prSet phldrT="[Text]"/>
      <dgm:spPr/>
      <dgm:t>
        <a:bodyPr/>
        <a:lstStyle/>
        <a:p>
          <a:r>
            <a:rPr lang="en-US"/>
            <a:t>Utility</a:t>
          </a:r>
        </a:p>
        <a:p>
          <a:r>
            <a:rPr lang="en-US"/>
            <a:t>- purchase because RPS or low cost </a:t>
          </a:r>
        </a:p>
      </dgm:t>
    </dgm:pt>
    <dgm:pt modelId="{7ADFC980-D854-AD4D-8808-9E3CBE0F1252}" type="parTrans" cxnId="{91EDF2CA-750B-E347-A730-59320FB09B0F}">
      <dgm:prSet/>
      <dgm:spPr/>
      <dgm:t>
        <a:bodyPr/>
        <a:lstStyle/>
        <a:p>
          <a:endParaRPr lang="en-US"/>
        </a:p>
      </dgm:t>
    </dgm:pt>
    <dgm:pt modelId="{F308893D-93D5-7646-9612-5DFF2EA50FCF}" type="sibTrans" cxnId="{91EDF2CA-750B-E347-A730-59320FB09B0F}">
      <dgm:prSet/>
      <dgm:spPr/>
      <dgm:t>
        <a:bodyPr/>
        <a:lstStyle/>
        <a:p>
          <a:endParaRPr lang="en-US"/>
        </a:p>
      </dgm:t>
    </dgm:pt>
    <dgm:pt modelId="{117A362F-EDAB-1943-9346-BD10C632B383}">
      <dgm:prSet phldrT="[Text]"/>
      <dgm:spPr/>
      <dgm:t>
        <a:bodyPr/>
        <a:lstStyle/>
        <a:p>
          <a:r>
            <a:rPr lang="en-US"/>
            <a:t>Customers</a:t>
          </a:r>
        </a:p>
      </dgm:t>
    </dgm:pt>
    <dgm:pt modelId="{1D42A911-0C71-4A43-A3DE-C9D6BCBF6FF9}" type="parTrans" cxnId="{BCAFA476-D135-F943-ABDE-9A1939A47F45}">
      <dgm:prSet/>
      <dgm:spPr/>
      <dgm:t>
        <a:bodyPr/>
        <a:lstStyle/>
        <a:p>
          <a:endParaRPr lang="en-US"/>
        </a:p>
      </dgm:t>
    </dgm:pt>
    <dgm:pt modelId="{3CE34622-72ED-8F41-9E7C-D01C77EFBB65}" type="sibTrans" cxnId="{BCAFA476-D135-F943-ABDE-9A1939A47F45}">
      <dgm:prSet/>
      <dgm:spPr/>
      <dgm:t>
        <a:bodyPr/>
        <a:lstStyle/>
        <a:p>
          <a:endParaRPr lang="en-US"/>
        </a:p>
      </dgm:t>
    </dgm:pt>
    <dgm:pt modelId="{740F5EE0-0BFE-C54E-876A-51FD5501132B}">
      <dgm:prSet phldrT="[Text]"/>
      <dgm:spPr/>
      <dgm:t>
        <a:bodyPr/>
        <a:lstStyle/>
        <a:p>
          <a:pPr algn="l"/>
          <a:r>
            <a:rPr lang="en-US"/>
            <a:t>Makes money from:</a:t>
          </a:r>
        </a:p>
      </dgm:t>
    </dgm:pt>
    <dgm:pt modelId="{B5E0E06F-48C7-BD4C-AC76-30E98498CD01}" type="parTrans" cxnId="{B619BA67-C18F-B84B-B67C-3DF8EE453DBB}">
      <dgm:prSet/>
      <dgm:spPr/>
      <dgm:t>
        <a:bodyPr/>
        <a:lstStyle/>
        <a:p>
          <a:endParaRPr lang="en-US"/>
        </a:p>
      </dgm:t>
    </dgm:pt>
    <dgm:pt modelId="{5D0C42DB-DEBB-DF4A-A8A4-18769B74DBD7}" type="sibTrans" cxnId="{B619BA67-C18F-B84B-B67C-3DF8EE453DBB}">
      <dgm:prSet/>
      <dgm:spPr/>
      <dgm:t>
        <a:bodyPr/>
        <a:lstStyle/>
        <a:p>
          <a:endParaRPr lang="en-US"/>
        </a:p>
      </dgm:t>
    </dgm:pt>
    <dgm:pt modelId="{77E26C03-5549-2843-93D5-ABCB8F2A23C5}">
      <dgm:prSet phldrT="[Text]"/>
      <dgm:spPr/>
      <dgm:t>
        <a:bodyPr/>
        <a:lstStyle/>
        <a:p>
          <a:pPr algn="l"/>
          <a:r>
            <a:rPr lang="en-US"/>
            <a:t>Selling electricity</a:t>
          </a:r>
        </a:p>
      </dgm:t>
    </dgm:pt>
    <dgm:pt modelId="{86C46BFF-8C9C-7449-9D85-F956C940549A}" type="parTrans" cxnId="{39223EA8-DE04-9F42-B67D-FC14DEBDD8F1}">
      <dgm:prSet/>
      <dgm:spPr/>
      <dgm:t>
        <a:bodyPr/>
        <a:lstStyle/>
        <a:p>
          <a:endParaRPr lang="en-US"/>
        </a:p>
      </dgm:t>
    </dgm:pt>
    <dgm:pt modelId="{88E15516-C3A8-D344-967F-5D591AB5A805}" type="sibTrans" cxnId="{39223EA8-DE04-9F42-B67D-FC14DEBDD8F1}">
      <dgm:prSet/>
      <dgm:spPr/>
      <dgm:t>
        <a:bodyPr/>
        <a:lstStyle/>
        <a:p>
          <a:endParaRPr lang="en-US"/>
        </a:p>
      </dgm:t>
    </dgm:pt>
    <dgm:pt modelId="{82C742AA-E8E5-EB49-A44E-DBC96FEF4F7C}">
      <dgm:prSet phldrT="[Text]"/>
      <dgm:spPr/>
      <dgm:t>
        <a:bodyPr/>
        <a:lstStyle/>
        <a:p>
          <a:pPr algn="l"/>
          <a:r>
            <a:rPr lang="en-US"/>
            <a:t>Selling RECs</a:t>
          </a:r>
        </a:p>
      </dgm:t>
    </dgm:pt>
    <dgm:pt modelId="{C3E54CA9-4FE7-E94F-9616-5431AE7DE156}" type="parTrans" cxnId="{1268FAD6-EC10-9445-973D-EBEB5CD9D0BA}">
      <dgm:prSet/>
      <dgm:spPr/>
      <dgm:t>
        <a:bodyPr/>
        <a:lstStyle/>
        <a:p>
          <a:endParaRPr lang="en-US"/>
        </a:p>
      </dgm:t>
    </dgm:pt>
    <dgm:pt modelId="{580A4627-A032-3240-829C-DADA0E250F94}" type="sibTrans" cxnId="{1268FAD6-EC10-9445-973D-EBEB5CD9D0BA}">
      <dgm:prSet/>
      <dgm:spPr/>
      <dgm:t>
        <a:bodyPr/>
        <a:lstStyle/>
        <a:p>
          <a:endParaRPr lang="en-US"/>
        </a:p>
      </dgm:t>
    </dgm:pt>
    <dgm:pt modelId="{616FC43A-F494-EC48-BFEB-81A5EEF7B5D3}">
      <dgm:prSet phldrT="[Text]"/>
      <dgm:spPr/>
      <dgm:t>
        <a:bodyPr/>
        <a:lstStyle/>
        <a:p>
          <a:pPr algn="l"/>
          <a:r>
            <a:rPr lang="en-US"/>
            <a:t>Tax Credits</a:t>
          </a:r>
        </a:p>
      </dgm:t>
    </dgm:pt>
    <dgm:pt modelId="{77AB7E31-4677-3D49-9051-088A75BA69FA}" type="parTrans" cxnId="{6C24585B-19A5-8F48-AD67-85B58A12EAA6}">
      <dgm:prSet/>
      <dgm:spPr/>
      <dgm:t>
        <a:bodyPr/>
        <a:lstStyle/>
        <a:p>
          <a:endParaRPr lang="en-US"/>
        </a:p>
      </dgm:t>
    </dgm:pt>
    <dgm:pt modelId="{5DB0536B-277C-6B45-A4C1-AEE7F9E7D62B}" type="sibTrans" cxnId="{6C24585B-19A5-8F48-AD67-85B58A12EAA6}">
      <dgm:prSet/>
      <dgm:spPr/>
      <dgm:t>
        <a:bodyPr/>
        <a:lstStyle/>
        <a:p>
          <a:endParaRPr lang="en-US"/>
        </a:p>
      </dgm:t>
    </dgm:pt>
    <dgm:pt modelId="{7C131CAD-B244-5B4A-8186-492451DC7A40}" type="pres">
      <dgm:prSet presAssocID="{3328AEF8-9F85-344B-9CAA-B011E472B228}" presName="Name0" presStyleCnt="0">
        <dgm:presLayoutVars>
          <dgm:dir/>
          <dgm:resizeHandles val="exact"/>
        </dgm:presLayoutVars>
      </dgm:prSet>
      <dgm:spPr/>
    </dgm:pt>
    <dgm:pt modelId="{F04E60FB-0B22-D04C-915B-A119B1650D7D}" type="pres">
      <dgm:prSet presAssocID="{122908DF-AE96-2D49-B9E8-54EF1C9CAD85}" presName="node" presStyleLbl="node1" presStyleIdx="0" presStyleCnt="3">
        <dgm:presLayoutVars>
          <dgm:bulletEnabled val="1"/>
        </dgm:presLayoutVars>
      </dgm:prSet>
      <dgm:spPr/>
      <dgm:t>
        <a:bodyPr/>
        <a:lstStyle/>
        <a:p>
          <a:endParaRPr lang="en-US"/>
        </a:p>
      </dgm:t>
    </dgm:pt>
    <dgm:pt modelId="{41CEB5C1-59E0-6D46-ABAD-317E7D2974B0}" type="pres">
      <dgm:prSet presAssocID="{24DCEB30-9585-904D-BC81-9AF42241E6F3}" presName="sibTrans" presStyleLbl="sibTrans2D1" presStyleIdx="0" presStyleCnt="2"/>
      <dgm:spPr/>
    </dgm:pt>
    <dgm:pt modelId="{AD0CAB5F-EA36-0D42-A4DC-89FD36CDB9E7}" type="pres">
      <dgm:prSet presAssocID="{24DCEB30-9585-904D-BC81-9AF42241E6F3}" presName="connectorText" presStyleLbl="sibTrans2D1" presStyleIdx="0" presStyleCnt="2"/>
      <dgm:spPr/>
    </dgm:pt>
    <dgm:pt modelId="{692E8E4A-6394-F141-91B0-31814FBF9B95}" type="pres">
      <dgm:prSet presAssocID="{09F1347A-5106-1145-B269-FA9E836731E8}" presName="node" presStyleLbl="node1" presStyleIdx="1" presStyleCnt="3">
        <dgm:presLayoutVars>
          <dgm:bulletEnabled val="1"/>
        </dgm:presLayoutVars>
      </dgm:prSet>
      <dgm:spPr/>
      <dgm:t>
        <a:bodyPr/>
        <a:lstStyle/>
        <a:p>
          <a:endParaRPr lang="en-US"/>
        </a:p>
      </dgm:t>
    </dgm:pt>
    <dgm:pt modelId="{8D8EA925-AB8E-6444-9927-D801F408A55F}" type="pres">
      <dgm:prSet presAssocID="{F308893D-93D5-7646-9612-5DFF2EA50FCF}" presName="sibTrans" presStyleLbl="sibTrans2D1" presStyleIdx="1" presStyleCnt="2"/>
      <dgm:spPr/>
    </dgm:pt>
    <dgm:pt modelId="{C6E3EF8F-2673-1C4C-AA08-BA6D5B236BA6}" type="pres">
      <dgm:prSet presAssocID="{F308893D-93D5-7646-9612-5DFF2EA50FCF}" presName="connectorText" presStyleLbl="sibTrans2D1" presStyleIdx="1" presStyleCnt="2"/>
      <dgm:spPr/>
    </dgm:pt>
    <dgm:pt modelId="{B5971391-84F4-F34D-87E7-01925831C723}" type="pres">
      <dgm:prSet presAssocID="{117A362F-EDAB-1943-9346-BD10C632B383}" presName="node" presStyleLbl="node1" presStyleIdx="2" presStyleCnt="3">
        <dgm:presLayoutVars>
          <dgm:bulletEnabled val="1"/>
        </dgm:presLayoutVars>
      </dgm:prSet>
      <dgm:spPr/>
    </dgm:pt>
  </dgm:ptLst>
  <dgm:cxnLst>
    <dgm:cxn modelId="{6816EB90-C2C8-F54B-B923-70BE63F243D4}" type="presOf" srcId="{740F5EE0-0BFE-C54E-876A-51FD5501132B}" destId="{F04E60FB-0B22-D04C-915B-A119B1650D7D}" srcOrd="0" destOrd="1" presId="urn:microsoft.com/office/officeart/2005/8/layout/process1"/>
    <dgm:cxn modelId="{B619BA67-C18F-B84B-B67C-3DF8EE453DBB}" srcId="{122908DF-AE96-2D49-B9E8-54EF1C9CAD85}" destId="{740F5EE0-0BFE-C54E-876A-51FD5501132B}" srcOrd="0" destOrd="0" parTransId="{B5E0E06F-48C7-BD4C-AC76-30E98498CD01}" sibTransId="{5D0C42DB-DEBB-DF4A-A8A4-18769B74DBD7}"/>
    <dgm:cxn modelId="{1E0F3C33-FDF2-4C46-9BEF-62142158AFA9}" type="presOf" srcId="{117A362F-EDAB-1943-9346-BD10C632B383}" destId="{B5971391-84F4-F34D-87E7-01925831C723}" srcOrd="0" destOrd="0" presId="urn:microsoft.com/office/officeart/2005/8/layout/process1"/>
    <dgm:cxn modelId="{83BABF8A-42CD-684F-8FD7-1FAD3DCECBD9}" type="presOf" srcId="{24DCEB30-9585-904D-BC81-9AF42241E6F3}" destId="{AD0CAB5F-EA36-0D42-A4DC-89FD36CDB9E7}" srcOrd="1" destOrd="0" presId="urn:microsoft.com/office/officeart/2005/8/layout/process1"/>
    <dgm:cxn modelId="{62C9F029-7B5A-B847-83CC-991ED66672F6}" srcId="{3328AEF8-9F85-344B-9CAA-B011E472B228}" destId="{122908DF-AE96-2D49-B9E8-54EF1C9CAD85}" srcOrd="0" destOrd="0" parTransId="{0434EBE0-C8F7-FF4F-95FB-8CFE528006FE}" sibTransId="{24DCEB30-9585-904D-BC81-9AF42241E6F3}"/>
    <dgm:cxn modelId="{6C24585B-19A5-8F48-AD67-85B58A12EAA6}" srcId="{740F5EE0-0BFE-C54E-876A-51FD5501132B}" destId="{616FC43A-F494-EC48-BFEB-81A5EEF7B5D3}" srcOrd="2" destOrd="0" parTransId="{77AB7E31-4677-3D49-9051-088A75BA69FA}" sibTransId="{5DB0536B-277C-6B45-A4C1-AEE7F9E7D62B}"/>
    <dgm:cxn modelId="{242C92CB-24AC-0A4B-9C2F-32423A046C7D}" type="presOf" srcId="{82C742AA-E8E5-EB49-A44E-DBC96FEF4F7C}" destId="{F04E60FB-0B22-D04C-915B-A119B1650D7D}" srcOrd="0" destOrd="3" presId="urn:microsoft.com/office/officeart/2005/8/layout/process1"/>
    <dgm:cxn modelId="{F5804407-D6F1-B74A-B419-D4755605233A}" type="presOf" srcId="{09F1347A-5106-1145-B269-FA9E836731E8}" destId="{692E8E4A-6394-F141-91B0-31814FBF9B95}" srcOrd="0" destOrd="0" presId="urn:microsoft.com/office/officeart/2005/8/layout/process1"/>
    <dgm:cxn modelId="{AD7D8633-4CC2-1F4F-B421-752525AF176B}" type="presOf" srcId="{F308893D-93D5-7646-9612-5DFF2EA50FCF}" destId="{8D8EA925-AB8E-6444-9927-D801F408A55F}" srcOrd="0" destOrd="0" presId="urn:microsoft.com/office/officeart/2005/8/layout/process1"/>
    <dgm:cxn modelId="{BCAFA476-D135-F943-ABDE-9A1939A47F45}" srcId="{3328AEF8-9F85-344B-9CAA-B011E472B228}" destId="{117A362F-EDAB-1943-9346-BD10C632B383}" srcOrd="2" destOrd="0" parTransId="{1D42A911-0C71-4A43-A3DE-C9D6BCBF6FF9}" sibTransId="{3CE34622-72ED-8F41-9E7C-D01C77EFBB65}"/>
    <dgm:cxn modelId="{58589D53-9E8F-5845-BBE7-1408904444B0}" type="presOf" srcId="{F308893D-93D5-7646-9612-5DFF2EA50FCF}" destId="{C6E3EF8F-2673-1C4C-AA08-BA6D5B236BA6}" srcOrd="1" destOrd="0" presId="urn:microsoft.com/office/officeart/2005/8/layout/process1"/>
    <dgm:cxn modelId="{91EDF2CA-750B-E347-A730-59320FB09B0F}" srcId="{3328AEF8-9F85-344B-9CAA-B011E472B228}" destId="{09F1347A-5106-1145-B269-FA9E836731E8}" srcOrd="1" destOrd="0" parTransId="{7ADFC980-D854-AD4D-8808-9E3CBE0F1252}" sibTransId="{F308893D-93D5-7646-9612-5DFF2EA50FCF}"/>
    <dgm:cxn modelId="{4AECA0CE-71FE-F34E-8E0A-BCEAEC5B54CC}" type="presOf" srcId="{3328AEF8-9F85-344B-9CAA-B011E472B228}" destId="{7C131CAD-B244-5B4A-8186-492451DC7A40}" srcOrd="0" destOrd="0" presId="urn:microsoft.com/office/officeart/2005/8/layout/process1"/>
    <dgm:cxn modelId="{39223EA8-DE04-9F42-B67D-FC14DEBDD8F1}" srcId="{740F5EE0-0BFE-C54E-876A-51FD5501132B}" destId="{77E26C03-5549-2843-93D5-ABCB8F2A23C5}" srcOrd="0" destOrd="0" parTransId="{86C46BFF-8C9C-7449-9D85-F956C940549A}" sibTransId="{88E15516-C3A8-D344-967F-5D591AB5A805}"/>
    <dgm:cxn modelId="{07FB9F7F-6C76-2C4D-971F-6421932EFE62}" type="presOf" srcId="{77E26C03-5549-2843-93D5-ABCB8F2A23C5}" destId="{F04E60FB-0B22-D04C-915B-A119B1650D7D}" srcOrd="0" destOrd="2" presId="urn:microsoft.com/office/officeart/2005/8/layout/process1"/>
    <dgm:cxn modelId="{1268FAD6-EC10-9445-973D-EBEB5CD9D0BA}" srcId="{740F5EE0-0BFE-C54E-876A-51FD5501132B}" destId="{82C742AA-E8E5-EB49-A44E-DBC96FEF4F7C}" srcOrd="1" destOrd="0" parTransId="{C3E54CA9-4FE7-E94F-9616-5431AE7DE156}" sibTransId="{580A4627-A032-3240-829C-DADA0E250F94}"/>
    <dgm:cxn modelId="{85B96FEE-1FB9-8242-AB67-07AF2776A4B6}" type="presOf" srcId="{24DCEB30-9585-904D-BC81-9AF42241E6F3}" destId="{41CEB5C1-59E0-6D46-ABAD-317E7D2974B0}" srcOrd="0" destOrd="0" presId="urn:microsoft.com/office/officeart/2005/8/layout/process1"/>
    <dgm:cxn modelId="{FBEC81F1-AB24-1D47-B5D9-95B9994E3B65}" type="presOf" srcId="{122908DF-AE96-2D49-B9E8-54EF1C9CAD85}" destId="{F04E60FB-0B22-D04C-915B-A119B1650D7D}" srcOrd="0" destOrd="0" presId="urn:microsoft.com/office/officeart/2005/8/layout/process1"/>
    <dgm:cxn modelId="{98D3235D-3BDC-C240-993F-DDF160F85B3F}" type="presOf" srcId="{616FC43A-F494-EC48-BFEB-81A5EEF7B5D3}" destId="{F04E60FB-0B22-D04C-915B-A119B1650D7D}" srcOrd="0" destOrd="4" presId="urn:microsoft.com/office/officeart/2005/8/layout/process1"/>
    <dgm:cxn modelId="{3D8503E9-62EF-364F-B4AD-ADD756C8A095}" type="presParOf" srcId="{7C131CAD-B244-5B4A-8186-492451DC7A40}" destId="{F04E60FB-0B22-D04C-915B-A119B1650D7D}" srcOrd="0" destOrd="0" presId="urn:microsoft.com/office/officeart/2005/8/layout/process1"/>
    <dgm:cxn modelId="{2338B9F0-6AA8-C34B-9144-013F77A09FD2}" type="presParOf" srcId="{7C131CAD-B244-5B4A-8186-492451DC7A40}" destId="{41CEB5C1-59E0-6D46-ABAD-317E7D2974B0}" srcOrd="1" destOrd="0" presId="urn:microsoft.com/office/officeart/2005/8/layout/process1"/>
    <dgm:cxn modelId="{A2027BCE-5A73-6C46-8B5F-7AF2929B66D3}" type="presParOf" srcId="{41CEB5C1-59E0-6D46-ABAD-317E7D2974B0}" destId="{AD0CAB5F-EA36-0D42-A4DC-89FD36CDB9E7}" srcOrd="0" destOrd="0" presId="urn:microsoft.com/office/officeart/2005/8/layout/process1"/>
    <dgm:cxn modelId="{1B749307-941A-5E45-B79C-E55500DCDC4D}" type="presParOf" srcId="{7C131CAD-B244-5B4A-8186-492451DC7A40}" destId="{692E8E4A-6394-F141-91B0-31814FBF9B95}" srcOrd="2" destOrd="0" presId="urn:microsoft.com/office/officeart/2005/8/layout/process1"/>
    <dgm:cxn modelId="{FF27BA3F-CBB4-2E4E-AEB7-0F6D346312CA}" type="presParOf" srcId="{7C131CAD-B244-5B4A-8186-492451DC7A40}" destId="{8D8EA925-AB8E-6444-9927-D801F408A55F}" srcOrd="3" destOrd="0" presId="urn:microsoft.com/office/officeart/2005/8/layout/process1"/>
    <dgm:cxn modelId="{941B1722-C100-FA45-98B2-AAD82C7CC833}" type="presParOf" srcId="{8D8EA925-AB8E-6444-9927-D801F408A55F}" destId="{C6E3EF8F-2673-1C4C-AA08-BA6D5B236BA6}" srcOrd="0" destOrd="0" presId="urn:microsoft.com/office/officeart/2005/8/layout/process1"/>
    <dgm:cxn modelId="{B1846195-EADF-2848-9790-A0B652DA2C42}" type="presParOf" srcId="{7C131CAD-B244-5B4A-8186-492451DC7A40}" destId="{B5971391-84F4-F34D-87E7-01925831C723}"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4E60FB-0B22-D04C-915B-A119B1650D7D}">
      <dsp:nvSpPr>
        <dsp:cNvPr id="0" name=""/>
        <dsp:cNvSpPr/>
      </dsp:nvSpPr>
      <dsp:spPr>
        <a:xfrm>
          <a:off x="5852" y="0"/>
          <a:ext cx="1749372" cy="10177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RE producer</a:t>
          </a:r>
        </a:p>
        <a:p>
          <a:pPr marL="57150" lvl="1" indent="-57150" algn="l" defTabSz="400050">
            <a:lnSpc>
              <a:spcPct val="90000"/>
            </a:lnSpc>
            <a:spcBef>
              <a:spcPct val="0"/>
            </a:spcBef>
            <a:spcAft>
              <a:spcPct val="15000"/>
            </a:spcAft>
            <a:buChar char="•"/>
          </a:pPr>
          <a:r>
            <a:rPr lang="en-US" sz="900" kern="1200"/>
            <a:t>Makes money from:</a:t>
          </a:r>
        </a:p>
        <a:p>
          <a:pPr marL="114300" lvl="2" indent="-57150" algn="l" defTabSz="400050">
            <a:lnSpc>
              <a:spcPct val="90000"/>
            </a:lnSpc>
            <a:spcBef>
              <a:spcPct val="0"/>
            </a:spcBef>
            <a:spcAft>
              <a:spcPct val="15000"/>
            </a:spcAft>
            <a:buChar char="•"/>
          </a:pPr>
          <a:r>
            <a:rPr lang="en-US" sz="900" kern="1200"/>
            <a:t>Selling electricity</a:t>
          </a:r>
        </a:p>
        <a:p>
          <a:pPr marL="114300" lvl="2" indent="-57150" algn="l" defTabSz="400050">
            <a:lnSpc>
              <a:spcPct val="90000"/>
            </a:lnSpc>
            <a:spcBef>
              <a:spcPct val="0"/>
            </a:spcBef>
            <a:spcAft>
              <a:spcPct val="15000"/>
            </a:spcAft>
            <a:buChar char="•"/>
          </a:pPr>
          <a:r>
            <a:rPr lang="en-US" sz="900" kern="1200"/>
            <a:t>Selling RECs</a:t>
          </a:r>
        </a:p>
        <a:p>
          <a:pPr marL="114300" lvl="2" indent="-57150" algn="l" defTabSz="400050">
            <a:lnSpc>
              <a:spcPct val="90000"/>
            </a:lnSpc>
            <a:spcBef>
              <a:spcPct val="0"/>
            </a:spcBef>
            <a:spcAft>
              <a:spcPct val="15000"/>
            </a:spcAft>
            <a:buChar char="•"/>
          </a:pPr>
          <a:r>
            <a:rPr lang="en-US" sz="900" kern="1200"/>
            <a:t>Tax Credits</a:t>
          </a:r>
        </a:p>
      </dsp:txBody>
      <dsp:txXfrm>
        <a:off x="35662" y="29810"/>
        <a:ext cx="1689752" cy="958173"/>
      </dsp:txXfrm>
    </dsp:sp>
    <dsp:sp modelId="{41CEB5C1-59E0-6D46-ABAD-317E7D2974B0}">
      <dsp:nvSpPr>
        <dsp:cNvPr id="0" name=""/>
        <dsp:cNvSpPr/>
      </dsp:nvSpPr>
      <dsp:spPr>
        <a:xfrm>
          <a:off x="1930162" y="291974"/>
          <a:ext cx="370866" cy="43384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30162" y="378743"/>
        <a:ext cx="259606" cy="260306"/>
      </dsp:txXfrm>
    </dsp:sp>
    <dsp:sp modelId="{692E8E4A-6394-F141-91B0-31814FBF9B95}">
      <dsp:nvSpPr>
        <dsp:cNvPr id="0" name=""/>
        <dsp:cNvSpPr/>
      </dsp:nvSpPr>
      <dsp:spPr>
        <a:xfrm>
          <a:off x="2454973" y="0"/>
          <a:ext cx="1749372" cy="10177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Utility</a:t>
          </a:r>
        </a:p>
        <a:p>
          <a:pPr lvl="0" algn="ctr" defTabSz="533400">
            <a:lnSpc>
              <a:spcPct val="90000"/>
            </a:lnSpc>
            <a:spcBef>
              <a:spcPct val="0"/>
            </a:spcBef>
            <a:spcAft>
              <a:spcPct val="35000"/>
            </a:spcAft>
          </a:pPr>
          <a:r>
            <a:rPr lang="en-US" sz="1200" kern="1200"/>
            <a:t>- purchase because RPS or low cost </a:t>
          </a:r>
        </a:p>
      </dsp:txBody>
      <dsp:txXfrm>
        <a:off x="2484783" y="29810"/>
        <a:ext cx="1689752" cy="958173"/>
      </dsp:txXfrm>
    </dsp:sp>
    <dsp:sp modelId="{8D8EA925-AB8E-6444-9927-D801F408A55F}">
      <dsp:nvSpPr>
        <dsp:cNvPr id="0" name=""/>
        <dsp:cNvSpPr/>
      </dsp:nvSpPr>
      <dsp:spPr>
        <a:xfrm>
          <a:off x="4379283" y="291974"/>
          <a:ext cx="370866" cy="43384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379283" y="378743"/>
        <a:ext cx="259606" cy="260306"/>
      </dsp:txXfrm>
    </dsp:sp>
    <dsp:sp modelId="{B5971391-84F4-F34D-87E7-01925831C723}">
      <dsp:nvSpPr>
        <dsp:cNvPr id="0" name=""/>
        <dsp:cNvSpPr/>
      </dsp:nvSpPr>
      <dsp:spPr>
        <a:xfrm>
          <a:off x="4904094" y="0"/>
          <a:ext cx="1749372" cy="10177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Customers</a:t>
          </a:r>
        </a:p>
      </dsp:txBody>
      <dsp:txXfrm>
        <a:off x="4933904" y="29810"/>
        <a:ext cx="1689752" cy="9581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39</Pages>
  <Words>10958</Words>
  <Characters>62464</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Griffin</dc:creator>
  <cp:keywords/>
  <dc:description/>
  <cp:lastModifiedBy>Carolyn Griffin</cp:lastModifiedBy>
  <cp:revision>25</cp:revision>
  <dcterms:created xsi:type="dcterms:W3CDTF">2017-12-05T17:43:00Z</dcterms:created>
  <dcterms:modified xsi:type="dcterms:W3CDTF">2017-12-07T23:28:00Z</dcterms:modified>
</cp:coreProperties>
</file>