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F9" w:rsidRDefault="00D131F9" w:rsidP="001E76A0">
      <w:pPr>
        <w:jc w:val="center"/>
        <w:rPr>
          <w:rFonts w:ascii="Arial" w:hAnsi="Arial" w:cs="Arial"/>
          <w:b/>
          <w:sz w:val="24"/>
          <w:szCs w:val="24"/>
        </w:rPr>
      </w:pPr>
    </w:p>
    <w:p w:rsidR="00D131F9" w:rsidRDefault="00D131F9" w:rsidP="001E76A0">
      <w:pPr>
        <w:jc w:val="center"/>
        <w:rPr>
          <w:rFonts w:ascii="Arial" w:hAnsi="Arial" w:cs="Arial"/>
          <w:b/>
          <w:sz w:val="24"/>
          <w:szCs w:val="24"/>
        </w:rPr>
      </w:pPr>
    </w:p>
    <w:p w:rsidR="00FB757A" w:rsidRDefault="001E76A0" w:rsidP="00D131F9">
      <w:pPr>
        <w:jc w:val="center"/>
        <w:rPr>
          <w:rFonts w:ascii="Arial" w:hAnsi="Arial" w:cs="Arial"/>
          <w:b/>
          <w:sz w:val="28"/>
          <w:szCs w:val="28"/>
        </w:rPr>
      </w:pPr>
      <w:r w:rsidRPr="00D131F9">
        <w:rPr>
          <w:rFonts w:ascii="Arial" w:hAnsi="Arial" w:cs="Arial"/>
          <w:b/>
          <w:sz w:val="28"/>
          <w:szCs w:val="28"/>
        </w:rPr>
        <w:t>2012 NCVLI</w:t>
      </w:r>
      <w:r w:rsidR="00D131F9" w:rsidRPr="00D131F9">
        <w:rPr>
          <w:rFonts w:ascii="Arial" w:hAnsi="Arial" w:cs="Arial"/>
          <w:b/>
          <w:sz w:val="28"/>
          <w:szCs w:val="28"/>
        </w:rPr>
        <w:t xml:space="preserve"> Crime Victim Law</w:t>
      </w:r>
      <w:r w:rsidRPr="00D131F9">
        <w:rPr>
          <w:rFonts w:ascii="Arial" w:hAnsi="Arial" w:cs="Arial"/>
          <w:b/>
          <w:sz w:val="28"/>
          <w:szCs w:val="28"/>
        </w:rPr>
        <w:t xml:space="preserve"> Conference FAQ’s</w:t>
      </w:r>
    </w:p>
    <w:p w:rsidR="00D131F9" w:rsidRPr="00D131F9" w:rsidRDefault="00D131F9" w:rsidP="00D131F9">
      <w:pPr>
        <w:jc w:val="center"/>
        <w:rPr>
          <w:rFonts w:ascii="Arial" w:hAnsi="Arial" w:cs="Arial"/>
          <w:b/>
          <w:sz w:val="28"/>
          <w:szCs w:val="28"/>
        </w:rPr>
      </w:pP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Q: </w:t>
      </w:r>
      <w:r w:rsidRPr="00137F08">
        <w:rPr>
          <w:rFonts w:ascii="Arial" w:hAnsi="Arial" w:cs="Arial"/>
          <w:b/>
          <w:sz w:val="24"/>
          <w:szCs w:val="24"/>
        </w:rPr>
        <w:tab/>
      </w:r>
      <w:r w:rsidRPr="00D131F9">
        <w:rPr>
          <w:rFonts w:ascii="Arial" w:hAnsi="Arial" w:cs="Arial"/>
          <w:i/>
          <w:sz w:val="24"/>
          <w:szCs w:val="24"/>
        </w:rPr>
        <w:t>How many CLE credits are available through Conference?</w:t>
      </w: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</w:p>
    <w:p w:rsidR="002D2DFC" w:rsidRPr="00137F08" w:rsidRDefault="001E76A0" w:rsidP="00137F08">
      <w:pPr>
        <w:ind w:left="720" w:hanging="720"/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A: </w:t>
      </w:r>
      <w:r w:rsidRPr="00137F08">
        <w:rPr>
          <w:rFonts w:ascii="Arial" w:hAnsi="Arial" w:cs="Arial"/>
          <w:b/>
          <w:sz w:val="24"/>
          <w:szCs w:val="24"/>
        </w:rPr>
        <w:tab/>
      </w:r>
      <w:r w:rsidR="002D2DFC" w:rsidRPr="00137F08">
        <w:rPr>
          <w:rFonts w:ascii="Arial" w:hAnsi="Arial" w:cs="Arial"/>
          <w:b/>
          <w:sz w:val="24"/>
          <w:szCs w:val="24"/>
        </w:rPr>
        <w:t xml:space="preserve">For Oregon Attorneys.  </w:t>
      </w:r>
      <w:r w:rsidR="002D2DFC" w:rsidRPr="00137F08">
        <w:rPr>
          <w:rFonts w:ascii="Arial" w:hAnsi="Arial" w:cs="Arial"/>
          <w:sz w:val="24"/>
          <w:szCs w:val="24"/>
        </w:rPr>
        <w:t xml:space="preserve">Prior </w:t>
      </w:r>
      <w:r w:rsidRPr="00137F08">
        <w:rPr>
          <w:rFonts w:ascii="Arial" w:hAnsi="Arial" w:cs="Arial"/>
          <w:sz w:val="24"/>
          <w:szCs w:val="24"/>
        </w:rPr>
        <w:t xml:space="preserve">Conferences have had 11-13 </w:t>
      </w:r>
      <w:r w:rsidR="002D2DFC" w:rsidRPr="00137F08">
        <w:rPr>
          <w:rFonts w:ascii="Arial" w:hAnsi="Arial" w:cs="Arial"/>
          <w:sz w:val="24"/>
          <w:szCs w:val="24"/>
        </w:rPr>
        <w:t xml:space="preserve">Oregon </w:t>
      </w:r>
      <w:r w:rsidRPr="00137F08">
        <w:rPr>
          <w:rFonts w:ascii="Arial" w:hAnsi="Arial" w:cs="Arial"/>
          <w:sz w:val="24"/>
          <w:szCs w:val="24"/>
        </w:rPr>
        <w:t xml:space="preserve">CLE credits available. </w:t>
      </w:r>
      <w:r w:rsidR="002D2DFC" w:rsidRPr="00137F08">
        <w:rPr>
          <w:rFonts w:ascii="Arial" w:hAnsi="Arial" w:cs="Arial"/>
          <w:sz w:val="24"/>
          <w:szCs w:val="24"/>
        </w:rPr>
        <w:t xml:space="preserve">NCVLI is in the process of applying for Oregon CLE credit, including at least 1 hour of ethics.  We will have a precise number of approved credits available soon. </w:t>
      </w:r>
    </w:p>
    <w:p w:rsidR="001E76A0" w:rsidRDefault="002D2DFC" w:rsidP="00137F08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37F08">
        <w:rPr>
          <w:rFonts w:ascii="Arial" w:hAnsi="Arial" w:cs="Arial"/>
          <w:b/>
          <w:sz w:val="24"/>
          <w:szCs w:val="24"/>
        </w:rPr>
        <w:t>Other</w:t>
      </w:r>
      <w:r w:rsidRPr="00137F08">
        <w:rPr>
          <w:rFonts w:ascii="Arial" w:hAnsi="Arial" w:cs="Arial"/>
          <w:sz w:val="24"/>
          <w:szCs w:val="24"/>
        </w:rPr>
        <w:t xml:space="preserve"> </w:t>
      </w:r>
      <w:r w:rsidRPr="00137F08">
        <w:rPr>
          <w:rFonts w:ascii="Arial" w:hAnsi="Arial" w:cs="Arial"/>
          <w:b/>
          <w:sz w:val="24"/>
          <w:szCs w:val="24"/>
        </w:rPr>
        <w:t>States.</w:t>
      </w:r>
      <w:proofErr w:type="gramEnd"/>
      <w:r w:rsidRPr="00137F08">
        <w:rPr>
          <w:rFonts w:ascii="Arial" w:hAnsi="Arial" w:cs="Arial"/>
          <w:sz w:val="24"/>
          <w:szCs w:val="24"/>
        </w:rPr>
        <w:t xml:space="preserve">  For states beyond Oregon please see the next FAQ. </w:t>
      </w:r>
    </w:p>
    <w:p w:rsidR="00D131F9" w:rsidRPr="00137F08" w:rsidRDefault="00D131F9" w:rsidP="00137F08">
      <w:pPr>
        <w:ind w:left="720"/>
        <w:rPr>
          <w:rFonts w:ascii="Arial" w:hAnsi="Arial" w:cs="Arial"/>
          <w:sz w:val="24"/>
          <w:szCs w:val="24"/>
        </w:rPr>
      </w:pP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</w:p>
    <w:p w:rsidR="001E76A0" w:rsidRPr="00D131F9" w:rsidRDefault="001E76A0" w:rsidP="001E76A0">
      <w:pPr>
        <w:rPr>
          <w:rFonts w:ascii="Arial" w:hAnsi="Arial" w:cs="Arial"/>
          <w:i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Q: </w:t>
      </w:r>
      <w:r w:rsidRPr="00137F08">
        <w:rPr>
          <w:rFonts w:ascii="Arial" w:hAnsi="Arial" w:cs="Arial"/>
          <w:sz w:val="24"/>
          <w:szCs w:val="24"/>
        </w:rPr>
        <w:tab/>
      </w:r>
      <w:r w:rsidRPr="00D131F9">
        <w:rPr>
          <w:rFonts w:ascii="Arial" w:hAnsi="Arial" w:cs="Arial"/>
          <w:i/>
          <w:sz w:val="24"/>
          <w:szCs w:val="24"/>
        </w:rPr>
        <w:t xml:space="preserve">Are my CLE credits earned at Conference applicable outside of Oregon? </w:t>
      </w:r>
    </w:p>
    <w:p w:rsidR="001E76A0" w:rsidRPr="00137F08" w:rsidRDefault="001E76A0" w:rsidP="001E76A0">
      <w:pPr>
        <w:rPr>
          <w:rFonts w:ascii="Arial" w:hAnsi="Arial" w:cs="Arial"/>
          <w:b/>
          <w:sz w:val="24"/>
          <w:szCs w:val="24"/>
        </w:rPr>
      </w:pPr>
    </w:p>
    <w:p w:rsidR="001E76A0" w:rsidRDefault="001E76A0" w:rsidP="00DE3B41">
      <w:pPr>
        <w:ind w:left="720" w:hanging="720"/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>A:</w:t>
      </w:r>
      <w:r w:rsidRPr="00137F08">
        <w:rPr>
          <w:rFonts w:ascii="Arial" w:hAnsi="Arial" w:cs="Arial"/>
          <w:b/>
          <w:sz w:val="24"/>
          <w:szCs w:val="24"/>
        </w:rPr>
        <w:tab/>
      </w:r>
      <w:r w:rsidRPr="00137F08">
        <w:rPr>
          <w:rFonts w:ascii="Arial" w:hAnsi="Arial" w:cs="Arial"/>
          <w:sz w:val="24"/>
          <w:szCs w:val="24"/>
        </w:rPr>
        <w:t>Attendees seeking CLE credit outside of Oregon will be provided with a certificate</w:t>
      </w:r>
      <w:r w:rsidR="005F67F2" w:rsidRPr="00137F08">
        <w:rPr>
          <w:rFonts w:ascii="Arial" w:hAnsi="Arial" w:cs="Arial"/>
          <w:sz w:val="24"/>
          <w:szCs w:val="24"/>
        </w:rPr>
        <w:t xml:space="preserve"> of </w:t>
      </w:r>
      <w:r w:rsidR="002D2DFC" w:rsidRPr="00137F08">
        <w:rPr>
          <w:rFonts w:ascii="Arial" w:hAnsi="Arial" w:cs="Arial"/>
          <w:sz w:val="24"/>
          <w:szCs w:val="24"/>
        </w:rPr>
        <w:t xml:space="preserve">attendance </w:t>
      </w:r>
      <w:r w:rsidRPr="00137F08">
        <w:rPr>
          <w:rFonts w:ascii="Arial" w:hAnsi="Arial" w:cs="Arial"/>
          <w:sz w:val="24"/>
          <w:szCs w:val="24"/>
        </w:rPr>
        <w:t xml:space="preserve">which notes the number of </w:t>
      </w:r>
      <w:r w:rsidR="002D2DFC" w:rsidRPr="00137F08">
        <w:rPr>
          <w:rFonts w:ascii="Arial" w:hAnsi="Arial" w:cs="Arial"/>
          <w:sz w:val="24"/>
          <w:szCs w:val="24"/>
        </w:rPr>
        <w:t xml:space="preserve">hours of training.  Attendees can then petition their state </w:t>
      </w:r>
      <w:r w:rsidRPr="00137F08">
        <w:rPr>
          <w:rFonts w:ascii="Arial" w:hAnsi="Arial" w:cs="Arial"/>
          <w:sz w:val="24"/>
          <w:szCs w:val="24"/>
        </w:rPr>
        <w:t xml:space="preserve">Bar Association for credit. </w:t>
      </w:r>
    </w:p>
    <w:p w:rsidR="00D131F9" w:rsidRPr="00137F08" w:rsidRDefault="00D131F9" w:rsidP="00DE3B41">
      <w:pPr>
        <w:ind w:left="720" w:hanging="720"/>
        <w:rPr>
          <w:rFonts w:ascii="Arial" w:hAnsi="Arial" w:cs="Arial"/>
          <w:sz w:val="24"/>
          <w:szCs w:val="24"/>
        </w:rPr>
      </w:pP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</w:p>
    <w:p w:rsidR="001E76A0" w:rsidRPr="00137F08" w:rsidRDefault="001E76A0" w:rsidP="001E76A0">
      <w:pPr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Q: </w:t>
      </w:r>
      <w:r w:rsidRPr="00137F08">
        <w:rPr>
          <w:rFonts w:ascii="Arial" w:hAnsi="Arial" w:cs="Arial"/>
          <w:b/>
          <w:sz w:val="24"/>
          <w:szCs w:val="24"/>
        </w:rPr>
        <w:tab/>
      </w:r>
      <w:r w:rsidR="005F67F2" w:rsidRPr="00D131F9">
        <w:rPr>
          <w:rFonts w:ascii="Arial" w:hAnsi="Arial" w:cs="Arial"/>
          <w:i/>
          <w:sz w:val="24"/>
          <w:szCs w:val="24"/>
        </w:rPr>
        <w:t xml:space="preserve">Can my organization provide information </w:t>
      </w:r>
      <w:r w:rsidR="009932DA" w:rsidRPr="00D131F9">
        <w:rPr>
          <w:rFonts w:ascii="Arial" w:hAnsi="Arial" w:cs="Arial"/>
          <w:i/>
          <w:sz w:val="24"/>
          <w:szCs w:val="24"/>
        </w:rPr>
        <w:t xml:space="preserve">to conference attendees? </w:t>
      </w:r>
      <w:proofErr w:type="gramStart"/>
      <w:r w:rsidR="009932DA" w:rsidRPr="00D131F9">
        <w:rPr>
          <w:rFonts w:ascii="Arial" w:hAnsi="Arial" w:cs="Arial"/>
          <w:i/>
          <w:sz w:val="24"/>
          <w:szCs w:val="24"/>
        </w:rPr>
        <w:t xml:space="preserve">If so, </w:t>
      </w:r>
      <w:r w:rsidR="005F67F2" w:rsidRPr="00D131F9">
        <w:rPr>
          <w:rFonts w:ascii="Arial" w:hAnsi="Arial" w:cs="Arial"/>
          <w:i/>
          <w:sz w:val="24"/>
          <w:szCs w:val="24"/>
        </w:rPr>
        <w:t>how?</w:t>
      </w:r>
      <w:proofErr w:type="gramEnd"/>
    </w:p>
    <w:p w:rsidR="005F67F2" w:rsidRPr="00137F08" w:rsidRDefault="005F67F2" w:rsidP="001E76A0">
      <w:pPr>
        <w:rPr>
          <w:rFonts w:ascii="Arial" w:hAnsi="Arial" w:cs="Arial"/>
          <w:sz w:val="24"/>
          <w:szCs w:val="24"/>
        </w:rPr>
      </w:pPr>
    </w:p>
    <w:p w:rsidR="005F67F2" w:rsidRDefault="005F67F2" w:rsidP="00137F08">
      <w:pPr>
        <w:ind w:left="720" w:hanging="720"/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A: </w:t>
      </w:r>
      <w:r w:rsidRPr="00137F08">
        <w:rPr>
          <w:rFonts w:ascii="Arial" w:hAnsi="Arial" w:cs="Arial"/>
          <w:b/>
          <w:sz w:val="24"/>
          <w:szCs w:val="24"/>
        </w:rPr>
        <w:tab/>
      </w:r>
      <w:r w:rsidRPr="00137F08">
        <w:rPr>
          <w:rFonts w:ascii="Arial" w:hAnsi="Arial" w:cs="Arial"/>
          <w:sz w:val="24"/>
          <w:szCs w:val="24"/>
        </w:rPr>
        <w:t xml:space="preserve">NCVLI will provide an unstaffed space for </w:t>
      </w:r>
      <w:r w:rsidR="002D2DFC" w:rsidRPr="00137F08">
        <w:rPr>
          <w:rFonts w:ascii="Arial" w:hAnsi="Arial" w:cs="Arial"/>
          <w:sz w:val="24"/>
          <w:szCs w:val="24"/>
        </w:rPr>
        <w:t xml:space="preserve">victim service </w:t>
      </w:r>
      <w:r w:rsidRPr="00137F08">
        <w:rPr>
          <w:rFonts w:ascii="Arial" w:hAnsi="Arial" w:cs="Arial"/>
          <w:sz w:val="24"/>
          <w:szCs w:val="24"/>
        </w:rPr>
        <w:t xml:space="preserve">nonprofit </w:t>
      </w:r>
      <w:r w:rsidR="002D2DFC" w:rsidRPr="00137F08">
        <w:rPr>
          <w:rFonts w:ascii="Arial" w:hAnsi="Arial" w:cs="Arial"/>
          <w:sz w:val="24"/>
          <w:szCs w:val="24"/>
        </w:rPr>
        <w:t xml:space="preserve">and governmental </w:t>
      </w:r>
      <w:r w:rsidRPr="00137F08">
        <w:rPr>
          <w:rFonts w:ascii="Arial" w:hAnsi="Arial" w:cs="Arial"/>
          <w:sz w:val="24"/>
          <w:szCs w:val="24"/>
        </w:rPr>
        <w:t>organizations to display literature such as brochures, pamphlets</w:t>
      </w:r>
      <w:r w:rsidR="002D2DFC" w:rsidRPr="00137F08">
        <w:rPr>
          <w:rFonts w:ascii="Arial" w:hAnsi="Arial" w:cs="Arial"/>
          <w:sz w:val="24"/>
          <w:szCs w:val="24"/>
        </w:rPr>
        <w:t>,</w:t>
      </w:r>
      <w:r w:rsidRPr="00137F08">
        <w:rPr>
          <w:rFonts w:ascii="Arial" w:hAnsi="Arial" w:cs="Arial"/>
          <w:sz w:val="24"/>
          <w:szCs w:val="24"/>
        </w:rPr>
        <w:t xml:space="preserve"> and leaflets. Please contact us at </w:t>
      </w:r>
      <w:hyperlink r:id="rId7" w:history="1">
        <w:r w:rsidRPr="00137F08">
          <w:rPr>
            <w:rStyle w:val="Hyperlink"/>
            <w:rFonts w:ascii="Arial" w:hAnsi="Arial" w:cs="Arial"/>
            <w:sz w:val="24"/>
            <w:szCs w:val="24"/>
          </w:rPr>
          <w:t>ncvliconference@lclark.edu</w:t>
        </w:r>
      </w:hyperlink>
      <w:r w:rsidRPr="00137F08">
        <w:rPr>
          <w:rFonts w:ascii="Arial" w:hAnsi="Arial" w:cs="Arial"/>
          <w:sz w:val="24"/>
          <w:szCs w:val="24"/>
        </w:rPr>
        <w:t xml:space="preserve"> to discuss the display of your materials.  Due to a limited amount of space we are asking that organizations only provide collectable informational materials such as those listed above. If you would like additional space for a large</w:t>
      </w:r>
      <w:r w:rsidR="00DE3B41" w:rsidRPr="00137F08">
        <w:rPr>
          <w:rFonts w:ascii="Arial" w:hAnsi="Arial" w:cs="Arial"/>
          <w:sz w:val="24"/>
          <w:szCs w:val="24"/>
        </w:rPr>
        <w:t>r display please contact us</w:t>
      </w:r>
      <w:r w:rsidRPr="00137F08">
        <w:rPr>
          <w:rFonts w:ascii="Arial" w:hAnsi="Arial" w:cs="Arial"/>
          <w:sz w:val="24"/>
          <w:szCs w:val="24"/>
        </w:rPr>
        <w:t xml:space="preserve">. </w:t>
      </w:r>
    </w:p>
    <w:p w:rsidR="00D131F9" w:rsidRPr="00137F08" w:rsidRDefault="00D131F9" w:rsidP="00137F08">
      <w:pPr>
        <w:ind w:left="720" w:hanging="720"/>
        <w:rPr>
          <w:rFonts w:ascii="Arial" w:hAnsi="Arial" w:cs="Arial"/>
          <w:sz w:val="24"/>
          <w:szCs w:val="24"/>
        </w:rPr>
      </w:pPr>
    </w:p>
    <w:p w:rsidR="005F67F2" w:rsidRPr="00137F08" w:rsidRDefault="005F67F2" w:rsidP="001E76A0">
      <w:pPr>
        <w:rPr>
          <w:rFonts w:ascii="Arial" w:hAnsi="Arial" w:cs="Arial"/>
          <w:b/>
          <w:sz w:val="24"/>
          <w:szCs w:val="24"/>
        </w:rPr>
      </w:pPr>
    </w:p>
    <w:p w:rsidR="005F67F2" w:rsidRPr="00137F08" w:rsidRDefault="005F67F2" w:rsidP="001E76A0">
      <w:pPr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>Q:</w:t>
      </w:r>
      <w:r w:rsidRPr="00137F08">
        <w:rPr>
          <w:rFonts w:ascii="Arial" w:hAnsi="Arial" w:cs="Arial"/>
          <w:b/>
          <w:sz w:val="24"/>
          <w:szCs w:val="24"/>
        </w:rPr>
        <w:tab/>
      </w:r>
      <w:r w:rsidR="00EB41D9" w:rsidRPr="00D131F9">
        <w:rPr>
          <w:rFonts w:ascii="Arial" w:hAnsi="Arial" w:cs="Arial"/>
          <w:i/>
          <w:sz w:val="24"/>
          <w:szCs w:val="24"/>
        </w:rPr>
        <w:t xml:space="preserve">Are </w:t>
      </w:r>
      <w:r w:rsidR="00D131F9" w:rsidRPr="00D131F9">
        <w:rPr>
          <w:rFonts w:ascii="Arial" w:hAnsi="Arial" w:cs="Arial"/>
          <w:i/>
          <w:sz w:val="24"/>
          <w:szCs w:val="24"/>
        </w:rPr>
        <w:t xml:space="preserve">scholarships </w:t>
      </w:r>
      <w:r w:rsidR="00EB41D9" w:rsidRPr="00D131F9">
        <w:rPr>
          <w:rFonts w:ascii="Arial" w:hAnsi="Arial" w:cs="Arial"/>
          <w:i/>
          <w:sz w:val="24"/>
          <w:szCs w:val="24"/>
        </w:rPr>
        <w:t>available</w:t>
      </w:r>
      <w:r w:rsidR="00D131F9" w:rsidRPr="00D131F9">
        <w:rPr>
          <w:rFonts w:ascii="Arial" w:hAnsi="Arial" w:cs="Arial"/>
          <w:i/>
          <w:sz w:val="24"/>
          <w:szCs w:val="24"/>
        </w:rPr>
        <w:t xml:space="preserve"> for</w:t>
      </w:r>
      <w:r w:rsidR="00EB41D9" w:rsidRPr="00D131F9">
        <w:rPr>
          <w:rFonts w:ascii="Arial" w:hAnsi="Arial" w:cs="Arial"/>
          <w:i/>
          <w:sz w:val="24"/>
          <w:szCs w:val="24"/>
        </w:rPr>
        <w:t xml:space="preserve"> </w:t>
      </w:r>
      <w:r w:rsidRPr="00D131F9">
        <w:rPr>
          <w:rFonts w:ascii="Arial" w:hAnsi="Arial" w:cs="Arial"/>
          <w:i/>
          <w:sz w:val="24"/>
          <w:szCs w:val="24"/>
        </w:rPr>
        <w:t>attendees?</w:t>
      </w:r>
    </w:p>
    <w:p w:rsidR="00D131F9" w:rsidRDefault="005F67F2" w:rsidP="00D131F9">
      <w:pPr>
        <w:spacing w:before="100" w:beforeAutospacing="1" w:after="100" w:afterAutospacing="1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A: </w:t>
      </w:r>
      <w:r w:rsidR="00C2191D" w:rsidRPr="00137F08">
        <w:rPr>
          <w:rFonts w:ascii="Arial" w:hAnsi="Arial" w:cs="Arial"/>
          <w:b/>
          <w:sz w:val="24"/>
          <w:szCs w:val="24"/>
        </w:rPr>
        <w:tab/>
      </w:r>
      <w:r w:rsidRPr="00137F08">
        <w:rPr>
          <w:rFonts w:ascii="Arial" w:hAnsi="Arial" w:cs="Arial"/>
          <w:sz w:val="24"/>
          <w:szCs w:val="24"/>
        </w:rPr>
        <w:t xml:space="preserve">Yes, </w:t>
      </w:r>
      <w:r w:rsidR="00DE3B41" w:rsidRPr="00137F08">
        <w:rPr>
          <w:rFonts w:ascii="Arial" w:hAnsi="Arial" w:cs="Arial"/>
          <w:sz w:val="24"/>
          <w:szCs w:val="24"/>
        </w:rPr>
        <w:t xml:space="preserve">victim/survivor scholarships are available as well as a law student scholarship.  </w:t>
      </w:r>
      <w:r w:rsidR="00DE3B41" w:rsidRPr="00137F08">
        <w:rPr>
          <w:rFonts w:ascii="Arial" w:hAnsi="Arial" w:cs="Arial"/>
          <w:color w:val="000000"/>
          <w:sz w:val="24"/>
          <w:szCs w:val="24"/>
        </w:rPr>
        <w:t xml:space="preserve">Please visit the </w:t>
      </w:r>
      <w:hyperlink r:id="rId8" w:history="1">
        <w:r w:rsidR="00DE3B41" w:rsidRPr="002E4EB3">
          <w:rPr>
            <w:rStyle w:val="Hyperlink"/>
            <w:rFonts w:ascii="Arial" w:hAnsi="Arial" w:cs="Arial"/>
            <w:sz w:val="24"/>
            <w:szCs w:val="24"/>
          </w:rPr>
          <w:t>Conferenc</w:t>
        </w:r>
        <w:bookmarkStart w:id="0" w:name="_GoBack"/>
        <w:bookmarkEnd w:id="0"/>
        <w:r w:rsidR="00DE3B41" w:rsidRPr="002E4EB3">
          <w:rPr>
            <w:rStyle w:val="Hyperlink"/>
            <w:rFonts w:ascii="Arial" w:hAnsi="Arial" w:cs="Arial"/>
            <w:sz w:val="24"/>
            <w:szCs w:val="24"/>
          </w:rPr>
          <w:t>e overview</w:t>
        </w:r>
      </w:hyperlink>
      <w:r w:rsidR="00DE3B41" w:rsidRPr="00137F08">
        <w:rPr>
          <w:rFonts w:ascii="Arial" w:hAnsi="Arial" w:cs="Arial"/>
          <w:color w:val="000000"/>
          <w:sz w:val="24"/>
          <w:szCs w:val="24"/>
        </w:rPr>
        <w:t xml:space="preserve"> page for details.</w:t>
      </w:r>
    </w:p>
    <w:p w:rsidR="00D131F9" w:rsidRDefault="00D131F9" w:rsidP="00D131F9">
      <w:pPr>
        <w:spacing w:before="100" w:beforeAutospacing="1" w:after="100" w:afterAutospacing="1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D131F9" w:rsidRPr="00D131F9" w:rsidRDefault="00D131F9" w:rsidP="00D131F9">
      <w:pPr>
        <w:spacing w:before="100" w:beforeAutospacing="1" w:after="100" w:afterAutospacing="1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7B1C02" w:rsidRPr="00D131F9" w:rsidRDefault="007B1C02" w:rsidP="007B1C02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</w:rPr>
      </w:pPr>
      <w:r w:rsidRPr="00137F08">
        <w:rPr>
          <w:rFonts w:ascii="Arial" w:eastAsia="Times New Roman" w:hAnsi="Arial" w:cs="Arial"/>
          <w:b/>
          <w:sz w:val="24"/>
          <w:szCs w:val="24"/>
        </w:rPr>
        <w:t xml:space="preserve">Q: </w:t>
      </w:r>
      <w:r w:rsidRPr="00137F08">
        <w:rPr>
          <w:rFonts w:ascii="Arial" w:eastAsia="Times New Roman" w:hAnsi="Arial" w:cs="Arial"/>
          <w:b/>
          <w:sz w:val="24"/>
          <w:szCs w:val="24"/>
        </w:rPr>
        <w:tab/>
      </w:r>
      <w:r w:rsidRPr="00D131F9">
        <w:rPr>
          <w:rFonts w:ascii="Arial" w:eastAsia="Times New Roman" w:hAnsi="Arial" w:cs="Arial"/>
          <w:i/>
          <w:sz w:val="24"/>
          <w:szCs w:val="24"/>
        </w:rPr>
        <w:t xml:space="preserve">Can I get a DVD or CD of Conference content from this year or years prior? </w:t>
      </w:r>
    </w:p>
    <w:p w:rsidR="00D131F9" w:rsidRDefault="007B1C02" w:rsidP="002E4EB3">
      <w:pPr>
        <w:spacing w:before="100" w:beforeAutospacing="1"/>
        <w:ind w:left="720" w:hanging="720"/>
        <w:rPr>
          <w:rFonts w:ascii="Arial" w:eastAsia="Times New Roman" w:hAnsi="Arial" w:cs="Arial"/>
          <w:sz w:val="24"/>
          <w:szCs w:val="24"/>
        </w:rPr>
      </w:pPr>
      <w:r w:rsidRPr="00137F08">
        <w:rPr>
          <w:rFonts w:ascii="Arial" w:eastAsia="Times New Roman" w:hAnsi="Arial" w:cs="Arial"/>
          <w:b/>
          <w:sz w:val="24"/>
          <w:szCs w:val="24"/>
        </w:rPr>
        <w:t xml:space="preserve">A: </w:t>
      </w:r>
      <w:r w:rsidRPr="00137F08">
        <w:rPr>
          <w:rFonts w:ascii="Arial" w:eastAsia="Times New Roman" w:hAnsi="Arial" w:cs="Arial"/>
          <w:b/>
          <w:sz w:val="24"/>
          <w:szCs w:val="24"/>
        </w:rPr>
        <w:tab/>
      </w:r>
      <w:r w:rsidRPr="00137F08">
        <w:rPr>
          <w:rFonts w:ascii="Arial" w:eastAsia="Times New Roman" w:hAnsi="Arial" w:cs="Arial"/>
          <w:sz w:val="24"/>
          <w:szCs w:val="24"/>
        </w:rPr>
        <w:t xml:space="preserve">NCVLI does not create a </w:t>
      </w:r>
      <w:r w:rsidR="002D2DFC" w:rsidRPr="00137F08">
        <w:rPr>
          <w:rFonts w:ascii="Arial" w:eastAsia="Times New Roman" w:hAnsi="Arial" w:cs="Arial"/>
          <w:sz w:val="24"/>
          <w:szCs w:val="24"/>
        </w:rPr>
        <w:t xml:space="preserve">generally available </w:t>
      </w:r>
      <w:r w:rsidRPr="00137F08">
        <w:rPr>
          <w:rFonts w:ascii="Arial" w:eastAsia="Times New Roman" w:hAnsi="Arial" w:cs="Arial"/>
          <w:sz w:val="24"/>
          <w:szCs w:val="24"/>
        </w:rPr>
        <w:t>CD or DVD o</w:t>
      </w:r>
      <w:r w:rsidR="002D2DFC" w:rsidRPr="00137F08">
        <w:rPr>
          <w:rFonts w:ascii="Arial" w:eastAsia="Times New Roman" w:hAnsi="Arial" w:cs="Arial"/>
          <w:sz w:val="24"/>
          <w:szCs w:val="24"/>
        </w:rPr>
        <w:t>f</w:t>
      </w:r>
      <w:r w:rsidRPr="00137F08">
        <w:rPr>
          <w:rFonts w:ascii="Arial" w:eastAsia="Times New Roman" w:hAnsi="Arial" w:cs="Arial"/>
          <w:sz w:val="24"/>
          <w:szCs w:val="24"/>
        </w:rPr>
        <w:t xml:space="preserve"> Conference materials. We do</w:t>
      </w:r>
      <w:r w:rsidR="002D2DFC" w:rsidRPr="00137F08">
        <w:rPr>
          <w:rFonts w:ascii="Arial" w:eastAsia="Times New Roman" w:hAnsi="Arial" w:cs="Arial"/>
          <w:sz w:val="24"/>
          <w:szCs w:val="24"/>
        </w:rPr>
        <w:t>,</w:t>
      </w:r>
      <w:r w:rsidRPr="00137F08">
        <w:rPr>
          <w:rFonts w:ascii="Arial" w:eastAsia="Times New Roman" w:hAnsi="Arial" w:cs="Arial"/>
          <w:sz w:val="24"/>
          <w:szCs w:val="24"/>
        </w:rPr>
        <w:t xml:space="preserve"> however</w:t>
      </w:r>
      <w:r w:rsidR="002D2DFC" w:rsidRPr="00137F08">
        <w:rPr>
          <w:rFonts w:ascii="Arial" w:eastAsia="Times New Roman" w:hAnsi="Arial" w:cs="Arial"/>
          <w:sz w:val="24"/>
          <w:szCs w:val="24"/>
        </w:rPr>
        <w:t>,</w:t>
      </w:r>
      <w:r w:rsidRPr="00137F08">
        <w:rPr>
          <w:rFonts w:ascii="Arial" w:eastAsia="Times New Roman" w:hAnsi="Arial" w:cs="Arial"/>
          <w:sz w:val="24"/>
          <w:szCs w:val="24"/>
        </w:rPr>
        <w:t xml:space="preserve"> </w:t>
      </w:r>
      <w:r w:rsidR="002D2DFC" w:rsidRPr="00137F08">
        <w:rPr>
          <w:rFonts w:ascii="Arial" w:eastAsia="Times New Roman" w:hAnsi="Arial" w:cs="Arial"/>
          <w:sz w:val="24"/>
          <w:szCs w:val="24"/>
        </w:rPr>
        <w:t xml:space="preserve">provide </w:t>
      </w:r>
      <w:r w:rsidR="001F14ED" w:rsidRPr="00137F08">
        <w:rPr>
          <w:rFonts w:ascii="Arial" w:eastAsia="Times New Roman" w:hAnsi="Arial" w:cs="Arial"/>
          <w:sz w:val="24"/>
          <w:szCs w:val="24"/>
        </w:rPr>
        <w:t>attendees access to a password-protected web</w:t>
      </w:r>
      <w:r w:rsidRPr="00137F08">
        <w:rPr>
          <w:rFonts w:ascii="Arial" w:eastAsia="Times New Roman" w:hAnsi="Arial" w:cs="Arial"/>
          <w:sz w:val="24"/>
          <w:szCs w:val="24"/>
        </w:rPr>
        <w:t xml:space="preserve">site </w:t>
      </w:r>
      <w:r w:rsidR="002D2DFC" w:rsidRPr="00137F08">
        <w:rPr>
          <w:rFonts w:ascii="Arial" w:eastAsia="Times New Roman" w:hAnsi="Arial" w:cs="Arial"/>
          <w:sz w:val="24"/>
          <w:szCs w:val="24"/>
        </w:rPr>
        <w:t xml:space="preserve">on which </w:t>
      </w:r>
      <w:r w:rsidRPr="00137F08">
        <w:rPr>
          <w:rFonts w:ascii="Arial" w:eastAsia="Times New Roman" w:hAnsi="Arial" w:cs="Arial"/>
          <w:sz w:val="24"/>
          <w:szCs w:val="24"/>
        </w:rPr>
        <w:t>all Con</w:t>
      </w:r>
      <w:r w:rsidR="001F14ED" w:rsidRPr="00137F08">
        <w:rPr>
          <w:rFonts w:ascii="Arial" w:eastAsia="Times New Roman" w:hAnsi="Arial" w:cs="Arial"/>
          <w:sz w:val="24"/>
          <w:szCs w:val="24"/>
        </w:rPr>
        <w:t xml:space="preserve">ference materials (e.g. </w:t>
      </w:r>
      <w:proofErr w:type="spellStart"/>
      <w:r w:rsidR="001F14ED" w:rsidRPr="00137F08">
        <w:rPr>
          <w:rFonts w:ascii="Arial" w:eastAsia="Times New Roman" w:hAnsi="Arial" w:cs="Arial"/>
          <w:sz w:val="24"/>
          <w:szCs w:val="24"/>
        </w:rPr>
        <w:t>PowerP</w:t>
      </w:r>
      <w:r w:rsidRPr="00137F08">
        <w:rPr>
          <w:rFonts w:ascii="Arial" w:eastAsia="Times New Roman" w:hAnsi="Arial" w:cs="Arial"/>
          <w:sz w:val="24"/>
          <w:szCs w:val="24"/>
        </w:rPr>
        <w:t>oints</w:t>
      </w:r>
      <w:proofErr w:type="spellEnd"/>
      <w:r w:rsidR="002D2DFC" w:rsidRPr="00137F08">
        <w:rPr>
          <w:rFonts w:ascii="Arial" w:eastAsia="Times New Roman" w:hAnsi="Arial" w:cs="Arial"/>
          <w:sz w:val="24"/>
          <w:szCs w:val="24"/>
        </w:rPr>
        <w:t>, cases, pleadings</w:t>
      </w:r>
      <w:r w:rsidRPr="00137F08">
        <w:rPr>
          <w:rFonts w:ascii="Arial" w:eastAsia="Times New Roman" w:hAnsi="Arial" w:cs="Arial"/>
          <w:sz w:val="24"/>
          <w:szCs w:val="24"/>
        </w:rPr>
        <w:t xml:space="preserve">) are uploaded and can be </w:t>
      </w:r>
      <w:r w:rsidR="002D2DFC" w:rsidRPr="00137F08">
        <w:rPr>
          <w:rFonts w:ascii="Arial" w:eastAsia="Times New Roman" w:hAnsi="Arial" w:cs="Arial"/>
          <w:sz w:val="24"/>
          <w:szCs w:val="24"/>
        </w:rPr>
        <w:t xml:space="preserve">downloaded </w:t>
      </w:r>
      <w:r w:rsidRPr="00137F08">
        <w:rPr>
          <w:rFonts w:ascii="Arial" w:eastAsia="Times New Roman" w:hAnsi="Arial" w:cs="Arial"/>
          <w:sz w:val="24"/>
          <w:szCs w:val="24"/>
        </w:rPr>
        <w:t>after Co</w:t>
      </w:r>
      <w:r w:rsidR="001F14ED" w:rsidRPr="00137F08">
        <w:rPr>
          <w:rFonts w:ascii="Arial" w:eastAsia="Times New Roman" w:hAnsi="Arial" w:cs="Arial"/>
          <w:sz w:val="24"/>
          <w:szCs w:val="24"/>
        </w:rPr>
        <w:t xml:space="preserve">nference. If you would like to </w:t>
      </w:r>
      <w:r w:rsidRPr="00137F08">
        <w:rPr>
          <w:rFonts w:ascii="Arial" w:eastAsia="Times New Roman" w:hAnsi="Arial" w:cs="Arial"/>
          <w:sz w:val="24"/>
          <w:szCs w:val="24"/>
        </w:rPr>
        <w:t xml:space="preserve">request specific information from past Conferences please contact us at </w:t>
      </w:r>
      <w:hyperlink r:id="rId9" w:history="1">
        <w:r w:rsidR="001F14ED" w:rsidRPr="00137F08">
          <w:rPr>
            <w:rStyle w:val="Hyperlink"/>
            <w:rFonts w:ascii="Arial" w:eastAsia="Times New Roman" w:hAnsi="Arial" w:cs="Arial"/>
            <w:sz w:val="24"/>
            <w:szCs w:val="24"/>
          </w:rPr>
          <w:t>ncvliconference@lclark.edu</w:t>
        </w:r>
      </w:hyperlink>
      <w:r w:rsidRPr="00137F08">
        <w:rPr>
          <w:rFonts w:ascii="Arial" w:eastAsia="Times New Roman" w:hAnsi="Arial" w:cs="Arial"/>
          <w:sz w:val="24"/>
          <w:szCs w:val="24"/>
        </w:rPr>
        <w:t>.</w:t>
      </w:r>
    </w:p>
    <w:p w:rsidR="002E4EB3" w:rsidRPr="00137F08" w:rsidRDefault="002E4EB3" w:rsidP="002E4EB3">
      <w:pPr>
        <w:spacing w:before="100" w:beforeAutospacing="1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EB41D9" w:rsidRPr="00137F08" w:rsidRDefault="00EB41D9" w:rsidP="00EB41D9">
      <w:pPr>
        <w:rPr>
          <w:rFonts w:ascii="Arial" w:eastAsia="Times New Roman" w:hAnsi="Arial" w:cs="Arial"/>
          <w:i/>
          <w:sz w:val="24"/>
          <w:szCs w:val="24"/>
        </w:rPr>
      </w:pPr>
      <w:r w:rsidRPr="00137F08">
        <w:rPr>
          <w:rFonts w:ascii="Arial" w:eastAsia="Times New Roman" w:hAnsi="Arial" w:cs="Arial"/>
          <w:b/>
          <w:sz w:val="24"/>
          <w:szCs w:val="24"/>
        </w:rPr>
        <w:t xml:space="preserve">Q: </w:t>
      </w:r>
      <w:r w:rsidRPr="00137F08">
        <w:rPr>
          <w:rFonts w:ascii="Arial" w:eastAsia="Times New Roman" w:hAnsi="Arial" w:cs="Arial"/>
          <w:b/>
          <w:sz w:val="24"/>
          <w:szCs w:val="24"/>
        </w:rPr>
        <w:tab/>
      </w:r>
      <w:r w:rsidRPr="00137F08">
        <w:rPr>
          <w:rFonts w:ascii="Arial" w:eastAsia="Times New Roman" w:hAnsi="Arial" w:cs="Arial"/>
          <w:i/>
          <w:sz w:val="24"/>
          <w:szCs w:val="24"/>
        </w:rPr>
        <w:t>Can I register for just one day of Conference?</w:t>
      </w:r>
    </w:p>
    <w:p w:rsidR="00EB41D9" w:rsidRPr="00137F08" w:rsidRDefault="00EB41D9" w:rsidP="00EB41D9">
      <w:pPr>
        <w:rPr>
          <w:rFonts w:ascii="Arial" w:eastAsia="Times New Roman" w:hAnsi="Arial" w:cs="Arial"/>
          <w:sz w:val="24"/>
          <w:szCs w:val="24"/>
        </w:rPr>
      </w:pPr>
    </w:p>
    <w:p w:rsidR="005F67F2" w:rsidRDefault="00EB41D9" w:rsidP="006D1A4D">
      <w:pPr>
        <w:ind w:left="720" w:hanging="720"/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A: </w:t>
      </w:r>
      <w:r w:rsidRPr="00137F08">
        <w:rPr>
          <w:rFonts w:ascii="Arial" w:hAnsi="Arial" w:cs="Arial"/>
          <w:b/>
          <w:sz w:val="24"/>
          <w:szCs w:val="24"/>
        </w:rPr>
        <w:tab/>
      </w:r>
      <w:r w:rsidR="006D1A4D" w:rsidRPr="00137F08">
        <w:rPr>
          <w:rFonts w:ascii="Arial" w:hAnsi="Arial" w:cs="Arial"/>
          <w:sz w:val="24"/>
          <w:szCs w:val="24"/>
        </w:rPr>
        <w:t>Yes, single day rates are available.  Please see the Conference program</w:t>
      </w:r>
      <w:r w:rsidR="001F14ED" w:rsidRPr="00137F08"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="001F14ED" w:rsidRPr="002E4EB3">
          <w:rPr>
            <w:rStyle w:val="Hyperlink"/>
            <w:rFonts w:ascii="Arial" w:hAnsi="Arial" w:cs="Arial"/>
            <w:sz w:val="24"/>
            <w:szCs w:val="24"/>
          </w:rPr>
          <w:t xml:space="preserve">registration </w:t>
        </w:r>
        <w:r w:rsidR="001F14ED" w:rsidRPr="002E4EB3">
          <w:rPr>
            <w:rStyle w:val="Hyperlink"/>
            <w:rFonts w:ascii="Arial" w:hAnsi="Arial" w:cs="Arial"/>
            <w:sz w:val="24"/>
            <w:szCs w:val="24"/>
          </w:rPr>
          <w:t>&amp;</w:t>
        </w:r>
        <w:r w:rsidR="001F14ED" w:rsidRPr="002E4EB3">
          <w:rPr>
            <w:rStyle w:val="Hyperlink"/>
            <w:rFonts w:ascii="Arial" w:hAnsi="Arial" w:cs="Arial"/>
            <w:sz w:val="24"/>
            <w:szCs w:val="24"/>
          </w:rPr>
          <w:t xml:space="preserve"> tuition page</w:t>
        </w:r>
      </w:hyperlink>
      <w:r w:rsidR="006D1A4D" w:rsidRPr="00137F08">
        <w:rPr>
          <w:rFonts w:ascii="Arial" w:hAnsi="Arial" w:cs="Arial"/>
          <w:sz w:val="24"/>
          <w:szCs w:val="24"/>
        </w:rPr>
        <w:t xml:space="preserve"> for further information.</w:t>
      </w:r>
    </w:p>
    <w:p w:rsidR="00D131F9" w:rsidRPr="00137F08" w:rsidRDefault="00D131F9" w:rsidP="006D1A4D">
      <w:pPr>
        <w:ind w:left="720" w:hanging="720"/>
        <w:rPr>
          <w:rFonts w:ascii="Arial" w:hAnsi="Arial" w:cs="Arial"/>
          <w:sz w:val="24"/>
          <w:szCs w:val="24"/>
        </w:rPr>
      </w:pPr>
    </w:p>
    <w:p w:rsidR="006C20C3" w:rsidRPr="00137F08" w:rsidRDefault="006C20C3" w:rsidP="001E76A0">
      <w:pPr>
        <w:rPr>
          <w:rFonts w:ascii="Arial" w:hAnsi="Arial" w:cs="Arial"/>
          <w:sz w:val="24"/>
          <w:szCs w:val="24"/>
        </w:rPr>
      </w:pPr>
    </w:p>
    <w:p w:rsidR="006C20C3" w:rsidRDefault="006C20C3" w:rsidP="006D1A4D">
      <w:pPr>
        <w:ind w:left="720" w:hanging="720"/>
        <w:rPr>
          <w:rFonts w:ascii="Arial" w:hAnsi="Arial" w:cs="Arial"/>
          <w:i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Q: </w:t>
      </w:r>
      <w:r w:rsidRPr="00137F08">
        <w:rPr>
          <w:rFonts w:ascii="Arial" w:hAnsi="Arial" w:cs="Arial"/>
          <w:sz w:val="24"/>
          <w:szCs w:val="24"/>
        </w:rPr>
        <w:tab/>
      </w:r>
      <w:r w:rsidR="006D1A4D" w:rsidRPr="00137F08">
        <w:rPr>
          <w:rFonts w:ascii="Arial" w:hAnsi="Arial" w:cs="Arial"/>
          <w:i/>
          <w:sz w:val="24"/>
          <w:szCs w:val="24"/>
        </w:rPr>
        <w:t xml:space="preserve">I </w:t>
      </w:r>
      <w:r w:rsidRPr="00137F08">
        <w:rPr>
          <w:rFonts w:ascii="Arial" w:hAnsi="Arial" w:cs="Arial"/>
          <w:i/>
          <w:sz w:val="24"/>
          <w:szCs w:val="24"/>
        </w:rPr>
        <w:t>registered</w:t>
      </w:r>
      <w:r w:rsidR="006D1A4D" w:rsidRPr="00137F08">
        <w:rPr>
          <w:rFonts w:ascii="Arial" w:hAnsi="Arial" w:cs="Arial"/>
          <w:i/>
          <w:sz w:val="24"/>
          <w:szCs w:val="24"/>
        </w:rPr>
        <w:t xml:space="preserve"> for</w:t>
      </w:r>
      <w:r w:rsidRPr="00137F08">
        <w:rPr>
          <w:rFonts w:ascii="Arial" w:hAnsi="Arial" w:cs="Arial"/>
          <w:i/>
          <w:sz w:val="24"/>
          <w:szCs w:val="24"/>
        </w:rPr>
        <w:t xml:space="preserve"> Conference but am only able to attend on</w:t>
      </w:r>
      <w:r w:rsidR="006D1A4D" w:rsidRPr="00137F08">
        <w:rPr>
          <w:rFonts w:ascii="Arial" w:hAnsi="Arial" w:cs="Arial"/>
          <w:i/>
          <w:sz w:val="24"/>
          <w:szCs w:val="24"/>
        </w:rPr>
        <w:t>e</w:t>
      </w:r>
      <w:r w:rsidRPr="00137F08">
        <w:rPr>
          <w:rFonts w:ascii="Arial" w:hAnsi="Arial" w:cs="Arial"/>
          <w:i/>
          <w:sz w:val="24"/>
          <w:szCs w:val="24"/>
        </w:rPr>
        <w:t xml:space="preserve"> day</w:t>
      </w:r>
      <w:r w:rsidR="006D1A4D" w:rsidRPr="00137F08">
        <w:rPr>
          <w:rFonts w:ascii="Arial" w:hAnsi="Arial" w:cs="Arial"/>
          <w:i/>
          <w:sz w:val="24"/>
          <w:szCs w:val="24"/>
        </w:rPr>
        <w:t xml:space="preserve"> or cannot attend </w:t>
      </w:r>
      <w:r w:rsidR="002D2DFC" w:rsidRPr="00137F08">
        <w:rPr>
          <w:rFonts w:ascii="Arial" w:hAnsi="Arial" w:cs="Arial"/>
          <w:i/>
          <w:sz w:val="24"/>
          <w:szCs w:val="24"/>
        </w:rPr>
        <w:t xml:space="preserve">the event at </w:t>
      </w:r>
      <w:proofErr w:type="gramStart"/>
      <w:r w:rsidR="002D2DFC" w:rsidRPr="00137F08">
        <w:rPr>
          <w:rFonts w:ascii="Arial" w:hAnsi="Arial" w:cs="Arial"/>
          <w:i/>
          <w:sz w:val="24"/>
          <w:szCs w:val="24"/>
        </w:rPr>
        <w:t>all</w:t>
      </w:r>
      <w:r w:rsidR="006D1A4D" w:rsidRPr="00137F08">
        <w:rPr>
          <w:rFonts w:ascii="Arial" w:hAnsi="Arial" w:cs="Arial"/>
          <w:i/>
          <w:sz w:val="24"/>
          <w:szCs w:val="24"/>
        </w:rPr>
        <w:t>,</w:t>
      </w:r>
      <w:proofErr w:type="gramEnd"/>
      <w:r w:rsidR="006D1A4D" w:rsidRPr="00137F08">
        <w:rPr>
          <w:rFonts w:ascii="Arial" w:hAnsi="Arial" w:cs="Arial"/>
          <w:i/>
          <w:sz w:val="24"/>
          <w:szCs w:val="24"/>
        </w:rPr>
        <w:t xml:space="preserve"> can I transfer my </w:t>
      </w:r>
      <w:r w:rsidRPr="00137F08">
        <w:rPr>
          <w:rFonts w:ascii="Arial" w:hAnsi="Arial" w:cs="Arial"/>
          <w:i/>
          <w:sz w:val="24"/>
          <w:szCs w:val="24"/>
        </w:rPr>
        <w:t>regi</w:t>
      </w:r>
      <w:r w:rsidR="006D1A4D" w:rsidRPr="00137F08">
        <w:rPr>
          <w:rFonts w:ascii="Arial" w:hAnsi="Arial" w:cs="Arial"/>
          <w:i/>
          <w:sz w:val="24"/>
          <w:szCs w:val="24"/>
        </w:rPr>
        <w:t>stration</w:t>
      </w:r>
      <w:r w:rsidRPr="00137F08">
        <w:rPr>
          <w:rFonts w:ascii="Arial" w:hAnsi="Arial" w:cs="Arial"/>
          <w:i/>
          <w:sz w:val="24"/>
          <w:szCs w:val="24"/>
        </w:rPr>
        <w:t xml:space="preserve"> to someone else?</w:t>
      </w:r>
    </w:p>
    <w:p w:rsidR="00137F08" w:rsidRPr="00137F08" w:rsidRDefault="00137F08" w:rsidP="006D1A4D">
      <w:pPr>
        <w:ind w:left="720" w:hanging="720"/>
        <w:rPr>
          <w:rFonts w:ascii="Arial" w:hAnsi="Arial" w:cs="Arial"/>
          <w:i/>
          <w:sz w:val="24"/>
          <w:szCs w:val="24"/>
        </w:rPr>
      </w:pPr>
    </w:p>
    <w:p w:rsidR="006C20C3" w:rsidRDefault="006C20C3" w:rsidP="00137F08">
      <w:pPr>
        <w:ind w:left="720" w:hanging="720"/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>A:</w:t>
      </w:r>
      <w:r w:rsidRPr="00137F08">
        <w:rPr>
          <w:rFonts w:ascii="Arial" w:hAnsi="Arial" w:cs="Arial"/>
          <w:sz w:val="24"/>
          <w:szCs w:val="24"/>
        </w:rPr>
        <w:tab/>
        <w:t>No. We are unable to accommodate requests for transfer of registration from one party to another. If you have extenuating circumstances and would like to know more</w:t>
      </w:r>
      <w:r w:rsidR="00D131F9">
        <w:rPr>
          <w:rFonts w:ascii="Arial" w:hAnsi="Arial" w:cs="Arial"/>
          <w:sz w:val="24"/>
          <w:szCs w:val="24"/>
        </w:rPr>
        <w:t>,</w:t>
      </w:r>
      <w:r w:rsidRPr="00137F08">
        <w:rPr>
          <w:rFonts w:ascii="Arial" w:hAnsi="Arial" w:cs="Arial"/>
          <w:sz w:val="24"/>
          <w:szCs w:val="24"/>
        </w:rPr>
        <w:t xml:space="preserve"> please contact us at </w:t>
      </w:r>
      <w:hyperlink r:id="rId11" w:history="1">
        <w:r w:rsidRPr="00137F08">
          <w:rPr>
            <w:rStyle w:val="Hyperlink"/>
            <w:rFonts w:ascii="Arial" w:hAnsi="Arial" w:cs="Arial"/>
            <w:sz w:val="24"/>
            <w:szCs w:val="24"/>
          </w:rPr>
          <w:t>ncvliconference@lclark.edu</w:t>
        </w:r>
      </w:hyperlink>
      <w:r w:rsidRPr="00137F08">
        <w:rPr>
          <w:rFonts w:ascii="Arial" w:hAnsi="Arial" w:cs="Arial"/>
          <w:sz w:val="24"/>
          <w:szCs w:val="24"/>
        </w:rPr>
        <w:t xml:space="preserve">. </w:t>
      </w:r>
    </w:p>
    <w:p w:rsidR="00D131F9" w:rsidRPr="00137F08" w:rsidRDefault="00D131F9" w:rsidP="00137F08">
      <w:pPr>
        <w:ind w:left="720" w:hanging="720"/>
        <w:rPr>
          <w:rFonts w:ascii="Arial" w:hAnsi="Arial" w:cs="Arial"/>
          <w:sz w:val="24"/>
          <w:szCs w:val="24"/>
        </w:rPr>
      </w:pPr>
    </w:p>
    <w:p w:rsidR="006D1A4D" w:rsidRPr="00137F08" w:rsidRDefault="006D1A4D" w:rsidP="001E76A0">
      <w:pPr>
        <w:rPr>
          <w:rFonts w:ascii="Arial" w:hAnsi="Arial" w:cs="Arial"/>
          <w:sz w:val="24"/>
          <w:szCs w:val="24"/>
        </w:rPr>
      </w:pPr>
    </w:p>
    <w:p w:rsidR="00402953" w:rsidRPr="00137F08" w:rsidRDefault="00402953" w:rsidP="00137F08">
      <w:pPr>
        <w:ind w:left="720" w:hanging="720"/>
        <w:rPr>
          <w:rFonts w:ascii="Arial" w:hAnsi="Arial" w:cs="Arial"/>
          <w:i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Q: </w:t>
      </w:r>
      <w:r w:rsidRPr="00137F08">
        <w:rPr>
          <w:rFonts w:ascii="Arial" w:hAnsi="Arial" w:cs="Arial"/>
          <w:sz w:val="24"/>
          <w:szCs w:val="24"/>
        </w:rPr>
        <w:tab/>
      </w:r>
      <w:r w:rsidRPr="00137F08">
        <w:rPr>
          <w:rFonts w:ascii="Arial" w:hAnsi="Arial" w:cs="Arial"/>
          <w:i/>
          <w:sz w:val="24"/>
          <w:szCs w:val="24"/>
        </w:rPr>
        <w:t>I am unable to attend Conference but would like a copy o</w:t>
      </w:r>
      <w:r w:rsidR="00137F08">
        <w:rPr>
          <w:rFonts w:ascii="Arial" w:hAnsi="Arial" w:cs="Arial"/>
          <w:i/>
          <w:sz w:val="24"/>
          <w:szCs w:val="24"/>
        </w:rPr>
        <w:t xml:space="preserve">f Conference materials. How do </w:t>
      </w:r>
      <w:r w:rsidRPr="00137F08">
        <w:rPr>
          <w:rFonts w:ascii="Arial" w:hAnsi="Arial" w:cs="Arial"/>
          <w:i/>
          <w:sz w:val="24"/>
          <w:szCs w:val="24"/>
        </w:rPr>
        <w:t>I obtain a copy of the materials if I am not an attendee?</w:t>
      </w:r>
    </w:p>
    <w:p w:rsidR="00402953" w:rsidRPr="00137F08" w:rsidRDefault="00402953" w:rsidP="001E76A0">
      <w:pPr>
        <w:rPr>
          <w:rFonts w:ascii="Arial" w:hAnsi="Arial" w:cs="Arial"/>
          <w:sz w:val="24"/>
          <w:szCs w:val="24"/>
        </w:rPr>
      </w:pPr>
    </w:p>
    <w:p w:rsidR="00402953" w:rsidRPr="00137F08" w:rsidRDefault="00402953" w:rsidP="00402953">
      <w:pPr>
        <w:ind w:left="720" w:hanging="720"/>
        <w:rPr>
          <w:rFonts w:ascii="Arial" w:hAnsi="Arial" w:cs="Arial"/>
          <w:sz w:val="24"/>
          <w:szCs w:val="24"/>
        </w:rPr>
      </w:pPr>
      <w:r w:rsidRPr="00137F08">
        <w:rPr>
          <w:rFonts w:ascii="Arial" w:hAnsi="Arial" w:cs="Arial"/>
          <w:b/>
          <w:sz w:val="24"/>
          <w:szCs w:val="24"/>
        </w:rPr>
        <w:t xml:space="preserve">A: </w:t>
      </w:r>
      <w:r w:rsidRPr="00137F08">
        <w:rPr>
          <w:rFonts w:ascii="Arial" w:hAnsi="Arial" w:cs="Arial"/>
          <w:b/>
          <w:sz w:val="24"/>
          <w:szCs w:val="24"/>
        </w:rPr>
        <w:tab/>
      </w:r>
      <w:r w:rsidRPr="00137F08">
        <w:rPr>
          <w:rFonts w:ascii="Arial" w:hAnsi="Arial" w:cs="Arial"/>
          <w:sz w:val="24"/>
          <w:szCs w:val="24"/>
        </w:rPr>
        <w:t xml:space="preserve">All materials </w:t>
      </w:r>
      <w:r w:rsidR="002D2DFC" w:rsidRPr="00137F08">
        <w:rPr>
          <w:rFonts w:ascii="Arial" w:hAnsi="Arial" w:cs="Arial"/>
          <w:sz w:val="24"/>
          <w:szCs w:val="24"/>
        </w:rPr>
        <w:t xml:space="preserve">provided </w:t>
      </w:r>
      <w:r w:rsidRPr="00137F08">
        <w:rPr>
          <w:rFonts w:ascii="Arial" w:hAnsi="Arial" w:cs="Arial"/>
          <w:sz w:val="24"/>
          <w:szCs w:val="24"/>
        </w:rPr>
        <w:t xml:space="preserve">at Conference </w:t>
      </w:r>
      <w:r w:rsidR="002D2DFC" w:rsidRPr="00137F08">
        <w:rPr>
          <w:rFonts w:ascii="Arial" w:hAnsi="Arial" w:cs="Arial"/>
          <w:sz w:val="24"/>
          <w:szCs w:val="24"/>
        </w:rPr>
        <w:t xml:space="preserve">or made available on the password protected website after the Conference </w:t>
      </w:r>
      <w:r w:rsidR="00D131F9">
        <w:rPr>
          <w:rFonts w:ascii="Arial" w:hAnsi="Arial" w:cs="Arial"/>
          <w:sz w:val="24"/>
          <w:szCs w:val="24"/>
        </w:rPr>
        <w:t>are</w:t>
      </w:r>
      <w:r w:rsidRPr="00137F08">
        <w:rPr>
          <w:rFonts w:ascii="Arial" w:hAnsi="Arial" w:cs="Arial"/>
          <w:sz w:val="24"/>
          <w:szCs w:val="24"/>
        </w:rPr>
        <w:t xml:space="preserve"> </w:t>
      </w:r>
      <w:r w:rsidR="002D2DFC" w:rsidRPr="00137F08">
        <w:rPr>
          <w:rFonts w:ascii="Arial" w:hAnsi="Arial" w:cs="Arial"/>
          <w:sz w:val="24"/>
          <w:szCs w:val="24"/>
        </w:rPr>
        <w:t>sole</w:t>
      </w:r>
      <w:r w:rsidR="00D131F9">
        <w:rPr>
          <w:rFonts w:ascii="Arial" w:hAnsi="Arial" w:cs="Arial"/>
          <w:sz w:val="24"/>
          <w:szCs w:val="24"/>
        </w:rPr>
        <w:t>ly for</w:t>
      </w:r>
      <w:r w:rsidR="002D2DFC" w:rsidRPr="00137F08">
        <w:rPr>
          <w:rFonts w:ascii="Arial" w:hAnsi="Arial" w:cs="Arial"/>
          <w:sz w:val="24"/>
          <w:szCs w:val="24"/>
        </w:rPr>
        <w:t xml:space="preserve"> </w:t>
      </w:r>
      <w:r w:rsidRPr="00137F08">
        <w:rPr>
          <w:rFonts w:ascii="Arial" w:hAnsi="Arial" w:cs="Arial"/>
          <w:sz w:val="24"/>
          <w:szCs w:val="24"/>
        </w:rPr>
        <w:t xml:space="preserve">the benefit of paid Conference attendees. </w:t>
      </w:r>
      <w:r w:rsidR="002D2DFC" w:rsidRPr="00137F08">
        <w:rPr>
          <w:rFonts w:ascii="Arial" w:hAnsi="Arial" w:cs="Arial"/>
          <w:sz w:val="24"/>
          <w:szCs w:val="24"/>
        </w:rPr>
        <w:t xml:space="preserve">If you are a paid attendee but simply cannot attend you will still have access to the </w:t>
      </w:r>
      <w:r w:rsidR="006D1A4D" w:rsidRPr="00137F08">
        <w:rPr>
          <w:rFonts w:ascii="Arial" w:hAnsi="Arial" w:cs="Arial"/>
          <w:sz w:val="24"/>
          <w:szCs w:val="24"/>
        </w:rPr>
        <w:t>password-</w:t>
      </w:r>
      <w:r w:rsidRPr="00137F08">
        <w:rPr>
          <w:rFonts w:ascii="Arial" w:hAnsi="Arial" w:cs="Arial"/>
          <w:sz w:val="24"/>
          <w:szCs w:val="24"/>
        </w:rPr>
        <w:t xml:space="preserve">protected website </w:t>
      </w:r>
      <w:r w:rsidR="002D2DFC" w:rsidRPr="00137F08">
        <w:rPr>
          <w:rFonts w:ascii="Arial" w:hAnsi="Arial" w:cs="Arial"/>
          <w:sz w:val="24"/>
          <w:szCs w:val="24"/>
        </w:rPr>
        <w:t xml:space="preserve">after the Conference.  If you are not a paid attendee we cannot provide you the materials. </w:t>
      </w:r>
    </w:p>
    <w:sectPr w:rsidR="00402953" w:rsidRPr="00137F08" w:rsidSect="005F1A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F9" w:rsidRDefault="00D131F9" w:rsidP="00D131F9">
      <w:r>
        <w:separator/>
      </w:r>
    </w:p>
  </w:endnote>
  <w:endnote w:type="continuationSeparator" w:id="0">
    <w:p w:rsidR="00D131F9" w:rsidRDefault="00D131F9" w:rsidP="00D1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F9" w:rsidRDefault="00D131F9" w:rsidP="00D131F9">
      <w:r>
        <w:separator/>
      </w:r>
    </w:p>
  </w:footnote>
  <w:footnote w:type="continuationSeparator" w:id="0">
    <w:p w:rsidR="00D131F9" w:rsidRDefault="00D131F9" w:rsidP="00D1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F9" w:rsidRDefault="00D131F9" w:rsidP="00D131F9">
    <w:pPr>
      <w:pStyle w:val="Header"/>
      <w:jc w:val="center"/>
    </w:pPr>
    <w:r>
      <w:rPr>
        <w:noProof/>
      </w:rPr>
      <w:drawing>
        <wp:inline distT="0" distB="0" distL="0" distR="0">
          <wp:extent cx="4104005" cy="1510030"/>
          <wp:effectExtent l="0" t="0" r="0" b="0"/>
          <wp:docPr id="2" name="Picture 2" descr="J:\NCVLI\Publications\Publications Admin\conference\Logo\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NCVLI\Publications\Publications Admin\conference\Logo\logo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A0"/>
    <w:rsid w:val="00137F08"/>
    <w:rsid w:val="001E76A0"/>
    <w:rsid w:val="001F14ED"/>
    <w:rsid w:val="002D2DFC"/>
    <w:rsid w:val="002E4EB3"/>
    <w:rsid w:val="002E578F"/>
    <w:rsid w:val="00402953"/>
    <w:rsid w:val="004D3148"/>
    <w:rsid w:val="005D3D9F"/>
    <w:rsid w:val="005F1AB3"/>
    <w:rsid w:val="005F67F2"/>
    <w:rsid w:val="006C20C3"/>
    <w:rsid w:val="006D1A4D"/>
    <w:rsid w:val="00721686"/>
    <w:rsid w:val="007B1C02"/>
    <w:rsid w:val="009932DA"/>
    <w:rsid w:val="00B467D0"/>
    <w:rsid w:val="00C2191D"/>
    <w:rsid w:val="00D131F9"/>
    <w:rsid w:val="00DE3B41"/>
    <w:rsid w:val="00EB41D9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1F9"/>
  </w:style>
  <w:style w:type="paragraph" w:styleId="Footer">
    <w:name w:val="footer"/>
    <w:basedOn w:val="Normal"/>
    <w:link w:val="FooterChar"/>
    <w:uiPriority w:val="99"/>
    <w:unhideWhenUsed/>
    <w:rsid w:val="00D1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F9"/>
  </w:style>
  <w:style w:type="character" w:styleId="FollowedHyperlink">
    <w:name w:val="FollowedHyperlink"/>
    <w:basedOn w:val="DefaultParagraphFont"/>
    <w:uiPriority w:val="99"/>
    <w:semiHidden/>
    <w:unhideWhenUsed/>
    <w:rsid w:val="002E4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1F9"/>
  </w:style>
  <w:style w:type="paragraph" w:styleId="Footer">
    <w:name w:val="footer"/>
    <w:basedOn w:val="Normal"/>
    <w:link w:val="FooterChar"/>
    <w:uiPriority w:val="99"/>
    <w:unhideWhenUsed/>
    <w:rsid w:val="00D1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F9"/>
  </w:style>
  <w:style w:type="character" w:styleId="FollowedHyperlink">
    <w:name w:val="FollowedHyperlink"/>
    <w:basedOn w:val="DefaultParagraphFont"/>
    <w:uiPriority w:val="99"/>
    <w:semiHidden/>
    <w:unhideWhenUsed/>
    <w:rsid w:val="002E4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clark.edu/centers/national_crime_victim_law_institute/projects/education_and_training/annual_conference/overview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vliconference@lclark.ed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cvliconference@lclark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w.lclark.edu/centers/national_crime_victim_law_institute/projects/education_and_training/annual_conference/registration_and_tui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vliconference@lclark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2012-05-03T00:02:00Z</cp:lastPrinted>
  <dcterms:created xsi:type="dcterms:W3CDTF">2012-05-03T00:16:00Z</dcterms:created>
  <dcterms:modified xsi:type="dcterms:W3CDTF">2012-05-03T00:16:00Z</dcterms:modified>
</cp:coreProperties>
</file>